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E631">
      <w:pPr>
        <w:spacing w:line="219" w:lineRule="auto"/>
        <w:jc w:val="center"/>
        <w:rPr>
          <w:rFonts w:hint="eastAsia" w:ascii="黑体" w:hAnsi="黑体" w:eastAsia="黑体" w:cs="黑体"/>
          <w:spacing w:val="13"/>
          <w:sz w:val="36"/>
          <w:szCs w:val="36"/>
        </w:rPr>
      </w:pPr>
      <w:r>
        <w:rPr>
          <w:rFonts w:hint="eastAsia" w:ascii="黑体" w:hAnsi="黑体" w:eastAsia="黑体" w:cs="黑体"/>
          <w:spacing w:val="13"/>
          <w:sz w:val="36"/>
          <w:szCs w:val="36"/>
        </w:rPr>
        <w:t>湘潭市工业贸易中等专业学校</w:t>
      </w:r>
    </w:p>
    <w:p w14:paraId="0E117028">
      <w:pPr>
        <w:spacing w:line="219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废旧物资处置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比选</w:t>
      </w:r>
      <w:r>
        <w:rPr>
          <w:rFonts w:hint="eastAsia" w:ascii="黑体" w:hAnsi="黑体" w:eastAsia="黑体" w:cs="黑体"/>
          <w:sz w:val="36"/>
          <w:szCs w:val="36"/>
        </w:rPr>
        <w:t>公告</w:t>
      </w:r>
    </w:p>
    <w:p w14:paraId="67BE1F9D">
      <w:pPr>
        <w:spacing w:line="219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4D198026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一、采购单位</w:t>
      </w:r>
    </w:p>
    <w:p w14:paraId="4AFDE5E1"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湘潭市工业贸易中等专业学校</w:t>
      </w:r>
    </w:p>
    <w:p w14:paraId="7ABB002B"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</w:p>
    <w:p w14:paraId="6BA25713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二、项目名称</w:t>
      </w:r>
    </w:p>
    <w:p w14:paraId="408D1535"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</w:rPr>
        <w:t>单位废旧物资处置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ab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废旧钢</w:t>
      </w:r>
      <w:r>
        <w:rPr>
          <w:rFonts w:hint="eastAsia" w:ascii="宋体" w:hAnsi="宋体" w:eastAsia="宋体" w:cs="宋体"/>
          <w:spacing w:val="16"/>
          <w:sz w:val="30"/>
          <w:szCs w:val="30"/>
        </w:rPr>
        <w:t>琴、普车刀架、顶扇、壁扇、消毒柜、蒸饭柜、空调、课桌椅、</w:t>
      </w:r>
      <w:r>
        <w:rPr>
          <w:rFonts w:hint="eastAsia" w:ascii="宋体" w:hAnsi="宋体" w:eastAsia="宋体" w:cs="宋体"/>
          <w:spacing w:val="15"/>
          <w:sz w:val="30"/>
          <w:szCs w:val="30"/>
        </w:rPr>
        <w:t>飞行器、废铁及垃圾装车外运等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）。</w:t>
      </w:r>
    </w:p>
    <w:p w14:paraId="572BEEF4"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</w:p>
    <w:p w14:paraId="71CCDD2C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三、项目概况 </w:t>
      </w:r>
    </w:p>
    <w:p w14:paraId="04AF2C54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处置</w:t>
      </w:r>
      <w:r>
        <w:rPr>
          <w:rFonts w:hint="eastAsia" w:ascii="宋体" w:hAnsi="宋体" w:eastAsia="宋体" w:cs="宋体"/>
          <w:sz w:val="30"/>
          <w:szCs w:val="30"/>
        </w:rPr>
        <w:t>内容：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见附件1</w:t>
      </w:r>
    </w:p>
    <w:p w14:paraId="7B1C19C7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预算金额：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不能低于评估价格，</w:t>
      </w:r>
      <w:r>
        <w:rPr>
          <w:rFonts w:hint="eastAsia" w:ascii="宋体" w:hAnsi="宋体" w:eastAsia="宋体" w:cs="宋体"/>
          <w:sz w:val="30"/>
          <w:szCs w:val="30"/>
        </w:rPr>
        <w:t>预算金额的投标报价将被视为无效报价。</w:t>
      </w:r>
    </w:p>
    <w:p w14:paraId="37F24AC1">
      <w:pPr>
        <w:spacing w:line="219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3. 项目实施地点：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湘潭市工业贸易中等专业学校</w:t>
      </w:r>
    </w:p>
    <w:p w14:paraId="7769B6DE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 项目完成/交付周期：自合同签订之日起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sz w:val="30"/>
          <w:szCs w:val="30"/>
        </w:rPr>
        <w:t>日内完成。</w:t>
      </w:r>
    </w:p>
    <w:p w14:paraId="513611B9"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</w:p>
    <w:p w14:paraId="76DABAB5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四、供应商资格要求</w:t>
      </w:r>
    </w:p>
    <w:p w14:paraId="3CE4E0DF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具有独立承担民事责任的能力，提供有效的营业执照、事业单位法人证书或其他法定注册登记证明复印件。</w:t>
      </w:r>
    </w:p>
    <w:p w14:paraId="0A74004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具有良好的商业信誉和健全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提供近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公司征信查询证明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5DCEC804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具有履行合同所必需的设备和专业技术能力，提供相关证明材料（如设备清单、技术人员资质等）。</w:t>
      </w:r>
    </w:p>
    <w:p w14:paraId="541379DC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4..</w:t>
      </w:r>
      <w:r>
        <w:rPr>
          <w:rFonts w:hint="eastAsia" w:ascii="宋体" w:hAnsi="宋体" w:eastAsia="宋体" w:cs="宋体"/>
          <w:sz w:val="30"/>
          <w:szCs w:val="30"/>
        </w:rPr>
        <w:t>参加本次采购活动前，在经营活动中没有重大违法记录，提供书面声明。</w:t>
      </w:r>
    </w:p>
    <w:p w14:paraId="65167679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 xml:space="preserve">. 本次采购不接受联合体投标 </w:t>
      </w:r>
    </w:p>
    <w:p w14:paraId="6031833E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1A75E296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五、采购文件的获取</w:t>
      </w:r>
    </w:p>
    <w:p w14:paraId="3C30E676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获取时间：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日]至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日，每日上午[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11:30</w:t>
      </w:r>
      <w:r>
        <w:rPr>
          <w:rFonts w:hint="eastAsia" w:ascii="宋体" w:hAnsi="宋体" w:eastAsia="宋体" w:cs="宋体"/>
          <w:sz w:val="30"/>
          <w:szCs w:val="30"/>
        </w:rPr>
        <w:t>]，下午[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]（北京时间，法定节假日除外）。</w:t>
      </w:r>
    </w:p>
    <w:p w14:paraId="0DDB2310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</w:rPr>
        <w:t>2. 获取地点：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3E2DF516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获取方式：</w:t>
      </w:r>
    </w:p>
    <w:p w14:paraId="046C405D">
      <w:pPr>
        <w:spacing w:line="219" w:lineRule="auto"/>
        <w:ind w:firstLine="900" w:firstLineChars="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现场获取：请供应商代表携带法定代表人授权委托书、本人身份证及复印件、营业执照复印件（加盖公章）前往指定地点领取。</w:t>
      </w:r>
    </w:p>
    <w:p w14:paraId="3C1DE3C9">
      <w:pPr>
        <w:numPr>
          <w:ilvl w:val="0"/>
          <w:numId w:val="1"/>
        </w:numPr>
        <w:spacing w:line="219" w:lineRule="auto"/>
        <w:ind w:left="150" w:leftChars="0" w:firstLine="0" w:firstLine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服务和技术要求</w:t>
      </w:r>
    </w:p>
    <w:p w14:paraId="3B31E49F">
      <w:pPr>
        <w:numPr>
          <w:ilvl w:val="0"/>
          <w:numId w:val="0"/>
        </w:numPr>
        <w:spacing w:line="219" w:lineRule="auto"/>
        <w:ind w:left="150"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1.回收时效。合同签订后，10日内完成本次回收工作。</w:t>
      </w:r>
    </w:p>
    <w:p w14:paraId="45BC8B36">
      <w:pPr>
        <w:numPr>
          <w:ilvl w:val="0"/>
          <w:numId w:val="0"/>
        </w:num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2.分拣与打包。现场分类分拣、规范打包。打包袋、铁丝、绳等由中标方免费提供。 </w:t>
      </w:r>
    </w:p>
    <w:p w14:paraId="18DE228A">
      <w:pPr>
        <w:numPr>
          <w:ilvl w:val="0"/>
          <w:numId w:val="0"/>
        </w:numPr>
        <w:spacing w:line="219" w:lineRule="auto"/>
        <w:ind w:left="1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3.场地与清洁。清运后免费清理场地、清扫垃圾、恢复原貌。</w:t>
      </w:r>
    </w:p>
    <w:p w14:paraId="3FF86CDD">
      <w:pPr>
        <w:numPr>
          <w:ilvl w:val="0"/>
          <w:numId w:val="0"/>
        </w:num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不在校园内焚烧、长时间堆放。不损坏建筑、绿化、设施。</w:t>
      </w:r>
    </w:p>
    <w:p w14:paraId="04AE5D5E">
      <w:pPr>
        <w:numPr>
          <w:ilvl w:val="0"/>
          <w:numId w:val="0"/>
        </w:numPr>
        <w:spacing w:line="219" w:lineRule="auto"/>
        <w:ind w:left="150" w:lef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4.安全文明作业。噪音作业避开教学上课时间，不影响校园秩序、不噪音扰民。人员持证、着装规范、购买足额保险。车辆符合相关管理规定，密闭、无滴漏、限速、按指定路线行驶。严禁明火、野蛮装卸。</w:t>
      </w:r>
    </w:p>
    <w:p w14:paraId="6FF98DC4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715B0A4A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六、响应文件的递交</w:t>
      </w:r>
    </w:p>
    <w:p w14:paraId="3616EF05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递交截止时间：[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前</w:t>
      </w:r>
      <w:r>
        <w:rPr>
          <w:rFonts w:hint="eastAsia" w:ascii="宋体" w:hAnsi="宋体" w:eastAsia="宋体" w:cs="宋体"/>
          <w:sz w:val="30"/>
          <w:szCs w:val="30"/>
        </w:rPr>
        <w:t>（北京时间），逾期递交的响应文件将被拒收。</w:t>
      </w:r>
    </w:p>
    <w:p w14:paraId="4AE421C6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递交地点：湘潭市工业贸易中等专业学校</w:t>
      </w:r>
    </w:p>
    <w:p w14:paraId="67B6D7D3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递交方式：现场递交密封的响应文件，不接受邮寄、电子邮件等其他方式。</w:t>
      </w:r>
    </w:p>
    <w:p w14:paraId="1B65A364"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 w14:paraId="64208AB5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七、开标时间及地点</w:t>
      </w:r>
    </w:p>
    <w:p w14:paraId="34110C3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 开标时间：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具体时间提前一天通知。</w:t>
      </w:r>
    </w:p>
    <w:p w14:paraId="49A580D4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开标地点：湘潭市工业贸易中等专业学校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 w14:paraId="260EAA74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请供应商法定代表人或授权代表准时参加开标会议，并携带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法定代表人授权委托书、</w:t>
      </w:r>
      <w:r>
        <w:rPr>
          <w:rFonts w:hint="eastAsia" w:ascii="宋体" w:hAnsi="宋体" w:eastAsia="宋体" w:cs="宋体"/>
          <w:sz w:val="30"/>
          <w:szCs w:val="30"/>
        </w:rPr>
        <w:t>本人身份证及复印件、营业执照复印件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,装好封密好的响应文件等资格审查资料</w:t>
      </w: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全部</w:t>
      </w:r>
      <w:r>
        <w:rPr>
          <w:rFonts w:hint="eastAsia" w:ascii="宋体" w:hAnsi="宋体" w:eastAsia="宋体" w:cs="宋体"/>
          <w:sz w:val="30"/>
          <w:szCs w:val="30"/>
        </w:rPr>
        <w:t>加盖公章）。</w:t>
      </w:r>
    </w:p>
    <w:p w14:paraId="11079B8B"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</w:p>
    <w:p w14:paraId="7919CF2F"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、付款方式</w:t>
      </w:r>
    </w:p>
    <w:p w14:paraId="10B00D4A"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回收工作完成后，双方按合同约定核算好本项目的金额，按合同约定进行付款。</w:t>
      </w:r>
    </w:p>
    <w:p w14:paraId="2C5B0653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81D7378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九</w:t>
      </w:r>
      <w:r>
        <w:rPr>
          <w:rFonts w:hint="eastAsia" w:ascii="宋体" w:hAnsi="宋体" w:eastAsia="宋体" w:cs="宋体"/>
          <w:sz w:val="30"/>
          <w:szCs w:val="30"/>
        </w:rPr>
        <w:t>、联系方式</w:t>
      </w:r>
    </w:p>
    <w:p w14:paraId="15B07C84"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采购单位：湘潭市工业贸易中等专业学校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 w14:paraId="65CCCCC9"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地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址：湘潭市工业贸易中等专业学校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 w14:paraId="39F0F73C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人：刘老师</w:t>
      </w:r>
    </w:p>
    <w:p w14:paraId="301C86D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话：15673215948</w:t>
      </w:r>
    </w:p>
    <w:p w14:paraId="3F160815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3A0A76C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</w:t>
      </w:r>
      <w:r>
        <w:rPr>
          <w:rFonts w:hint="eastAsia" w:ascii="宋体" w:hAnsi="宋体" w:eastAsia="宋体" w:cs="宋体"/>
          <w:sz w:val="30"/>
          <w:szCs w:val="30"/>
        </w:rPr>
        <w:t>、其他事项</w:t>
      </w:r>
    </w:p>
    <w:p w14:paraId="4FB79CFB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供应商获取采购文件后，应仔细核对采购文件中的所有条款，如有疑问须在采购文件规定时间内以书面形式提出，否则视为认同采购文件所有内容。</w:t>
      </w:r>
    </w:p>
    <w:p w14:paraId="3B9B6174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采购单位有权对供应商的资格进行审查，弄虚作假或不符合资格要求的供应商，将取消其参与资格。</w:t>
      </w:r>
    </w:p>
    <w:p w14:paraId="68DB4062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本次采购活动严格遵循公开、公平、公正和诚实信用原则，采购过程及结果接受相关监督部门监督。</w:t>
      </w:r>
    </w:p>
    <w:p w14:paraId="7616AAE5"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 本采购公告未尽事宜，由采购单位负责解释。</w:t>
      </w:r>
    </w:p>
    <w:p w14:paraId="0B83276A">
      <w:pPr>
        <w:spacing w:line="219" w:lineRule="auto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 w14:paraId="7D899F08">
      <w:pPr>
        <w:spacing w:line="219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 w14:paraId="1C57C99C">
      <w:pPr>
        <w:pStyle w:val="2"/>
        <w:spacing w:before="85" w:line="219" w:lineRule="auto"/>
        <w:ind w:firstLine="6000" w:firstLineChars="200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39EBEBAC">
      <w:pPr>
        <w:pStyle w:val="2"/>
        <w:spacing w:before="85" w:line="219" w:lineRule="auto"/>
        <w:rPr>
          <w:rFonts w:hint="eastAsia"/>
          <w:sz w:val="30"/>
          <w:szCs w:val="30"/>
          <w:lang w:val="en-US" w:eastAsia="zh-CN"/>
        </w:rPr>
      </w:pPr>
    </w:p>
    <w:p w14:paraId="0BBF782A">
      <w:pPr>
        <w:pStyle w:val="2"/>
        <w:spacing w:before="85" w:line="219" w:lineRule="auto"/>
        <w:rPr>
          <w:sz w:val="21"/>
          <w:szCs w:val="21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</w:t>
      </w:r>
      <w:r>
        <w:rPr>
          <w:rFonts w:hint="eastAsia"/>
          <w:sz w:val="21"/>
          <w:szCs w:val="21"/>
          <w:lang w:val="en-US" w:eastAsia="zh-CN"/>
        </w:rPr>
        <w:t xml:space="preserve">附件1                                </w:t>
      </w:r>
    </w:p>
    <w:p w14:paraId="7AA59435">
      <w:pPr>
        <w:pStyle w:val="2"/>
        <w:spacing w:before="85" w:line="218" w:lineRule="auto"/>
        <w:ind w:firstLine="476" w:firstLineChars="200"/>
        <w:rPr>
          <w:sz w:val="21"/>
          <w:szCs w:val="21"/>
        </w:rPr>
      </w:pPr>
      <w:r>
        <w:rPr>
          <w:spacing w:val="14"/>
          <w:sz w:val="21"/>
          <w:szCs w:val="21"/>
        </w:rPr>
        <w:t>我们根据废旧物品回收项目湘潭的实际情况，指派了工程造价咨</w:t>
      </w:r>
      <w:r>
        <w:rPr>
          <w:spacing w:val="16"/>
          <w:sz w:val="21"/>
          <w:szCs w:val="21"/>
        </w:rPr>
        <w:t>询专业人员实施了市场调查、专家咨询等询价程序。</w:t>
      </w:r>
    </w:p>
    <w:p w14:paraId="27EB7D0D">
      <w:pPr>
        <w:pStyle w:val="2"/>
        <w:spacing w:before="89" w:line="240" w:lineRule="auto"/>
        <w:ind w:right="122"/>
        <w:rPr>
          <w:sz w:val="21"/>
          <w:szCs w:val="21"/>
        </w:rPr>
      </w:pPr>
    </w:p>
    <w:p w14:paraId="4FC4FC03">
      <w:pPr>
        <w:pStyle w:val="2"/>
        <w:spacing w:before="85" w:line="218" w:lineRule="auto"/>
        <w:outlineLvl w:val="3"/>
        <w:rPr>
          <w:rFonts w:hint="eastAsia" w:eastAsia="宋体"/>
          <w:sz w:val="21"/>
          <w:szCs w:val="21"/>
          <w:lang w:val="en-US" w:eastAsia="zh-CN"/>
        </w:rPr>
      </w:pPr>
      <w:r>
        <w:rPr>
          <w:b/>
          <w:bCs/>
          <w:spacing w:val="-6"/>
          <w:sz w:val="21"/>
          <w:szCs w:val="21"/>
        </w:rPr>
        <w:t>询价情况：</w:t>
      </w:r>
      <w:r>
        <w:rPr>
          <w:rFonts w:hint="eastAsia"/>
          <w:b/>
          <w:bCs/>
          <w:spacing w:val="-6"/>
          <w:sz w:val="21"/>
          <w:szCs w:val="21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831" w:tblpY="59"/>
        <w:tblOverlap w:val="never"/>
        <w:tblW w:w="92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50"/>
        <w:gridCol w:w="1110"/>
        <w:gridCol w:w="1140"/>
        <w:gridCol w:w="960"/>
        <w:gridCol w:w="1140"/>
        <w:gridCol w:w="1230"/>
        <w:gridCol w:w="1421"/>
      </w:tblGrid>
      <w:tr w14:paraId="13A9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585" w:type="dxa"/>
            <w:textDirection w:val="tbRlV"/>
            <w:vAlign w:val="top"/>
          </w:tcPr>
          <w:p w14:paraId="41216553">
            <w:pPr>
              <w:spacing w:before="211" w:line="19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650" w:type="dxa"/>
            <w:vAlign w:val="top"/>
          </w:tcPr>
          <w:p w14:paraId="3FBFC3D6">
            <w:pPr>
              <w:pStyle w:val="5"/>
              <w:spacing w:line="423" w:lineRule="auto"/>
              <w:rPr>
                <w:sz w:val="21"/>
                <w:szCs w:val="21"/>
              </w:rPr>
            </w:pPr>
          </w:p>
          <w:p w14:paraId="33191CA8">
            <w:pPr>
              <w:spacing w:before="68" w:line="220" w:lineRule="auto"/>
              <w:ind w:left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图片</w:t>
            </w:r>
          </w:p>
        </w:tc>
        <w:tc>
          <w:tcPr>
            <w:tcW w:w="1110" w:type="dxa"/>
            <w:vAlign w:val="top"/>
          </w:tcPr>
          <w:p w14:paraId="4D88BF91">
            <w:pPr>
              <w:spacing w:before="283" w:line="219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产品</w:t>
            </w:r>
          </w:p>
          <w:p w14:paraId="4060DB9D">
            <w:pPr>
              <w:spacing w:before="153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140" w:type="dxa"/>
            <w:vAlign w:val="top"/>
          </w:tcPr>
          <w:p w14:paraId="25912618">
            <w:pPr>
              <w:spacing w:before="283" w:line="336" w:lineRule="auto"/>
              <w:ind w:left="210" w:leftChars="100" w:right="353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产品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状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 xml:space="preserve"> 态 </w:t>
            </w:r>
          </w:p>
        </w:tc>
        <w:tc>
          <w:tcPr>
            <w:tcW w:w="960" w:type="dxa"/>
            <w:vAlign w:val="top"/>
          </w:tcPr>
          <w:p w14:paraId="7A6115F2">
            <w:pPr>
              <w:pStyle w:val="5"/>
              <w:spacing w:line="423" w:lineRule="auto"/>
              <w:rPr>
                <w:sz w:val="21"/>
                <w:szCs w:val="21"/>
              </w:rPr>
            </w:pPr>
          </w:p>
          <w:p w14:paraId="2C2FC984">
            <w:pPr>
              <w:spacing w:before="6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140" w:type="dxa"/>
            <w:vAlign w:val="top"/>
          </w:tcPr>
          <w:p w14:paraId="2D71637F">
            <w:pPr>
              <w:spacing w:before="68" w:line="220" w:lineRule="auto"/>
              <w:ind w:left="255" w:firstLine="612" w:firstLineChars="300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 xml:space="preserve"> 最低价格</w:t>
            </w:r>
          </w:p>
          <w:p w14:paraId="5A600687">
            <w:pPr>
              <w:spacing w:before="68" w:line="220" w:lineRule="auto"/>
              <w:ind w:left="255" w:firstLine="612" w:firstLineChars="300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  <w:p w14:paraId="29DD9649">
            <w:pPr>
              <w:spacing w:before="68" w:line="220" w:lineRule="auto"/>
              <w:ind w:left="255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  <w:p w14:paraId="4C13150E">
            <w:pPr>
              <w:spacing w:before="68" w:line="220" w:lineRule="auto"/>
              <w:ind w:left="255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 w14:paraId="0EA6B45B">
            <w:pPr>
              <w:spacing w:before="68" w:line="220" w:lineRule="auto"/>
              <w:ind w:left="255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  <w:p w14:paraId="75C69856">
            <w:pPr>
              <w:spacing w:before="68" w:line="220" w:lineRule="auto"/>
              <w:ind w:left="255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供应商报价</w:t>
            </w:r>
          </w:p>
        </w:tc>
        <w:tc>
          <w:tcPr>
            <w:tcW w:w="1421" w:type="dxa"/>
            <w:vAlign w:val="top"/>
          </w:tcPr>
          <w:p w14:paraId="2D029C0E">
            <w:pPr>
              <w:spacing w:before="68" w:line="220" w:lineRule="auto"/>
              <w:ind w:left="255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 w14:paraId="29D17362">
            <w:pPr>
              <w:spacing w:before="68" w:line="220" w:lineRule="auto"/>
              <w:ind w:left="255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C4B8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585" w:type="dxa"/>
            <w:vAlign w:val="top"/>
          </w:tcPr>
          <w:p w14:paraId="657FAA1F">
            <w:pPr>
              <w:pStyle w:val="5"/>
              <w:spacing w:line="282" w:lineRule="auto"/>
              <w:rPr>
                <w:sz w:val="21"/>
                <w:szCs w:val="21"/>
              </w:rPr>
            </w:pPr>
          </w:p>
          <w:p w14:paraId="3DCEE903">
            <w:pPr>
              <w:pStyle w:val="5"/>
              <w:spacing w:line="283" w:lineRule="auto"/>
              <w:rPr>
                <w:sz w:val="21"/>
                <w:szCs w:val="21"/>
              </w:rPr>
            </w:pPr>
          </w:p>
          <w:p w14:paraId="71D45D4B">
            <w:pPr>
              <w:pStyle w:val="5"/>
              <w:spacing w:line="283" w:lineRule="auto"/>
              <w:rPr>
                <w:sz w:val="21"/>
                <w:szCs w:val="21"/>
              </w:rPr>
            </w:pPr>
          </w:p>
          <w:p w14:paraId="022B39D5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0" w:type="dxa"/>
            <w:vAlign w:val="top"/>
          </w:tcPr>
          <w:p w14:paraId="04306EF8">
            <w:pPr>
              <w:spacing w:before="231" w:line="1500" w:lineRule="exact"/>
              <w:ind w:firstLine="5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45515" cy="952500"/>
                  <wp:effectExtent l="0" t="0" r="6985" b="0"/>
                  <wp:docPr id="11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12" cy="95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vAlign w:val="top"/>
          </w:tcPr>
          <w:p w14:paraId="530FFA47"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 w14:paraId="647C77B4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2BACC565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3BFF473A">
            <w:pPr>
              <w:spacing w:before="69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钢琴</w:t>
            </w:r>
          </w:p>
        </w:tc>
        <w:tc>
          <w:tcPr>
            <w:tcW w:w="1140" w:type="dxa"/>
            <w:vAlign w:val="top"/>
          </w:tcPr>
          <w:p w14:paraId="207C2A50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4D5719F2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01BC2250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77445DCD">
            <w:pPr>
              <w:spacing w:before="68" w:line="22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60" w:type="dxa"/>
            <w:vAlign w:val="top"/>
          </w:tcPr>
          <w:p w14:paraId="638A2349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1031EDB5">
            <w:pPr>
              <w:pStyle w:val="5"/>
              <w:spacing w:line="277" w:lineRule="auto"/>
              <w:rPr>
                <w:sz w:val="21"/>
                <w:szCs w:val="21"/>
              </w:rPr>
            </w:pPr>
          </w:p>
          <w:p w14:paraId="2B4AC5D4">
            <w:pPr>
              <w:pStyle w:val="5"/>
              <w:spacing w:line="277" w:lineRule="auto"/>
              <w:rPr>
                <w:sz w:val="21"/>
                <w:szCs w:val="21"/>
              </w:rPr>
            </w:pPr>
          </w:p>
          <w:p w14:paraId="6D953EA6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140" w:type="dxa"/>
            <w:vAlign w:val="top"/>
          </w:tcPr>
          <w:p w14:paraId="58661941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7636EB2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72B3DA2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18DEC04">
            <w:pPr>
              <w:spacing w:before="68" w:line="221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1230" w:type="dxa"/>
            <w:vAlign w:val="top"/>
          </w:tcPr>
          <w:p w14:paraId="71DB66B0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vAlign w:val="top"/>
          </w:tcPr>
          <w:p w14:paraId="3F6D9C89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D06C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585" w:type="dxa"/>
            <w:vAlign w:val="top"/>
          </w:tcPr>
          <w:p w14:paraId="79F4C5F7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6A41FC64">
            <w:pPr>
              <w:pStyle w:val="5"/>
              <w:spacing w:line="281" w:lineRule="auto"/>
              <w:rPr>
                <w:sz w:val="21"/>
                <w:szCs w:val="21"/>
              </w:rPr>
            </w:pPr>
          </w:p>
          <w:p w14:paraId="14F1FDA9">
            <w:pPr>
              <w:pStyle w:val="5"/>
              <w:spacing w:line="281" w:lineRule="auto"/>
              <w:rPr>
                <w:sz w:val="21"/>
                <w:szCs w:val="21"/>
              </w:rPr>
            </w:pPr>
          </w:p>
          <w:p w14:paraId="58A6B86B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0" w:type="dxa"/>
            <w:vAlign w:val="top"/>
          </w:tcPr>
          <w:p w14:paraId="29E634BF">
            <w:pPr>
              <w:spacing w:before="236" w:line="1499" w:lineRule="exact"/>
              <w:ind w:firstLine="21"/>
              <w:rPr>
                <w:sz w:val="21"/>
                <w:szCs w:val="21"/>
              </w:rPr>
            </w:pPr>
            <w:r>
              <w:rPr>
                <w:position w:val="-29"/>
                <w:sz w:val="21"/>
                <w:szCs w:val="21"/>
              </w:rPr>
              <w:drawing>
                <wp:inline distT="0" distB="0" distL="0" distR="0">
                  <wp:extent cx="908050" cy="951865"/>
                  <wp:effectExtent l="0" t="0" r="6350" b="635"/>
                  <wp:docPr id="13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71" cy="95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vAlign w:val="top"/>
          </w:tcPr>
          <w:p w14:paraId="155434E4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57643FC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46285D14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14088D04">
            <w:pPr>
              <w:spacing w:before="68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普车刀架</w:t>
            </w:r>
          </w:p>
        </w:tc>
        <w:tc>
          <w:tcPr>
            <w:tcW w:w="1140" w:type="dxa"/>
            <w:vAlign w:val="top"/>
          </w:tcPr>
          <w:p w14:paraId="571C5FD2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493DB19B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020D3621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0FD4F28F">
            <w:pPr>
              <w:spacing w:before="68" w:line="22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60" w:type="dxa"/>
            <w:vAlign w:val="top"/>
          </w:tcPr>
          <w:p w14:paraId="29B7562B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957E267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1539BF5A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2B9BD63A"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40" w:type="dxa"/>
            <w:vAlign w:val="top"/>
          </w:tcPr>
          <w:p w14:paraId="0220C729"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34735BD"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1BBFB22">
            <w:pPr>
              <w:spacing w:before="68" w:line="219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230" w:type="dxa"/>
            <w:vAlign w:val="top"/>
          </w:tcPr>
          <w:p w14:paraId="5AD29AE8"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vAlign w:val="top"/>
          </w:tcPr>
          <w:p w14:paraId="48139042"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tbl>
      <w:tblPr>
        <w:tblStyle w:val="6"/>
        <w:tblW w:w="9221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668"/>
        <w:gridCol w:w="1099"/>
        <w:gridCol w:w="1159"/>
        <w:gridCol w:w="949"/>
        <w:gridCol w:w="1145"/>
        <w:gridCol w:w="1230"/>
        <w:gridCol w:w="1181"/>
        <w:gridCol w:w="240"/>
      </w:tblGrid>
      <w:tr w14:paraId="15110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550" w:type="dxa"/>
            <w:vAlign w:val="top"/>
          </w:tcPr>
          <w:p w14:paraId="004AB97B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57D4991B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4A59A13A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0D929F5B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68" w:type="dxa"/>
            <w:vAlign w:val="top"/>
          </w:tcPr>
          <w:p w14:paraId="63F27484">
            <w:pPr>
              <w:spacing w:before="234" w:line="1511" w:lineRule="exact"/>
              <w:ind w:firstLine="5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96315" cy="958850"/>
                  <wp:effectExtent l="0" t="0" r="13335" b="12700"/>
                  <wp:docPr id="15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34" cy="95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2026F90E">
            <w:pPr>
              <w:pStyle w:val="5"/>
              <w:spacing w:line="304" w:lineRule="auto"/>
              <w:rPr>
                <w:sz w:val="21"/>
                <w:szCs w:val="21"/>
              </w:rPr>
            </w:pPr>
          </w:p>
          <w:p w14:paraId="101F8C5F">
            <w:pPr>
              <w:pStyle w:val="5"/>
              <w:spacing w:line="304" w:lineRule="auto"/>
              <w:rPr>
                <w:sz w:val="21"/>
                <w:szCs w:val="21"/>
              </w:rPr>
            </w:pPr>
          </w:p>
          <w:p w14:paraId="4345761F">
            <w:pPr>
              <w:spacing w:before="72" w:line="21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顶扇、壁</w:t>
            </w:r>
          </w:p>
          <w:p w14:paraId="3D02191A">
            <w:pPr>
              <w:spacing w:before="141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扇</w:t>
            </w:r>
          </w:p>
        </w:tc>
        <w:tc>
          <w:tcPr>
            <w:tcW w:w="1159" w:type="dxa"/>
            <w:vAlign w:val="top"/>
          </w:tcPr>
          <w:p w14:paraId="103EC6F0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3C350373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3E82B51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5805097"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 w14:paraId="03BA9336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B27F594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B137D0D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01628176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145" w:type="dxa"/>
            <w:vAlign w:val="top"/>
          </w:tcPr>
          <w:p w14:paraId="36795839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9ECC684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03DC4DA">
            <w:pPr>
              <w:spacing w:before="71" w:line="221" w:lineRule="auto"/>
              <w:ind w:left="35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top"/>
          </w:tcPr>
          <w:p w14:paraId="25929D58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0FA11895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7F1731CF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270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550" w:type="dxa"/>
            <w:vAlign w:val="top"/>
          </w:tcPr>
          <w:p w14:paraId="0E19E12E">
            <w:pPr>
              <w:pStyle w:val="5"/>
              <w:spacing w:line="278" w:lineRule="auto"/>
              <w:rPr>
                <w:sz w:val="21"/>
                <w:szCs w:val="21"/>
              </w:rPr>
            </w:pPr>
          </w:p>
          <w:p w14:paraId="6751454D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04E40CCA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4A81A7F6">
            <w:pPr>
              <w:spacing w:before="71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68" w:type="dxa"/>
            <w:vAlign w:val="top"/>
          </w:tcPr>
          <w:p w14:paraId="0953FC74">
            <w:pPr>
              <w:spacing w:before="21" w:line="1820" w:lineRule="exact"/>
              <w:ind w:firstLine="31"/>
              <w:rPr>
                <w:sz w:val="21"/>
                <w:szCs w:val="21"/>
              </w:rPr>
            </w:pPr>
            <w:r>
              <w:rPr>
                <w:position w:val="-36"/>
                <w:sz w:val="21"/>
                <w:szCs w:val="21"/>
              </w:rPr>
              <w:drawing>
                <wp:inline distT="0" distB="0" distL="0" distR="0">
                  <wp:extent cx="1009015" cy="1155700"/>
                  <wp:effectExtent l="0" t="0" r="635" b="6350"/>
                  <wp:docPr id="17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0" cy="115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42725A65"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 w14:paraId="6F9C77F9"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 w14:paraId="5FEE272B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1683BF4B">
            <w:pPr>
              <w:spacing w:before="7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消毒柜</w:t>
            </w:r>
          </w:p>
        </w:tc>
        <w:tc>
          <w:tcPr>
            <w:tcW w:w="1159" w:type="dxa"/>
            <w:vAlign w:val="top"/>
          </w:tcPr>
          <w:p w14:paraId="07E77B2D"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 w14:paraId="77F0B679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A3CBE5A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49783824">
            <w:pPr>
              <w:spacing w:before="72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可用</w:t>
            </w:r>
          </w:p>
        </w:tc>
        <w:tc>
          <w:tcPr>
            <w:tcW w:w="949" w:type="dxa"/>
            <w:vAlign w:val="top"/>
          </w:tcPr>
          <w:p w14:paraId="3748BB06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2050BCA5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82BF365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2CE8A39D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145" w:type="dxa"/>
            <w:vAlign w:val="top"/>
          </w:tcPr>
          <w:p w14:paraId="6FF691B3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0667517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6FA9A74">
            <w:pPr>
              <w:spacing w:before="72" w:line="221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230" w:type="dxa"/>
            <w:vAlign w:val="top"/>
          </w:tcPr>
          <w:p w14:paraId="6B6EA373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3A8AB411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216D16FD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E41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50" w:type="dxa"/>
            <w:vAlign w:val="top"/>
          </w:tcPr>
          <w:p w14:paraId="2700F87B"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 w14:paraId="727B9501"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 w14:paraId="0F5B7A12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0E4D1303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68" w:type="dxa"/>
            <w:vAlign w:val="top"/>
          </w:tcPr>
          <w:p w14:paraId="21C67CC5">
            <w:pPr>
              <w:spacing w:before="12" w:line="1810" w:lineRule="exact"/>
              <w:ind w:firstLine="31"/>
              <w:rPr>
                <w:sz w:val="21"/>
                <w:szCs w:val="21"/>
              </w:rPr>
            </w:pPr>
            <w:r>
              <w:rPr>
                <w:position w:val="-36"/>
                <w:sz w:val="21"/>
                <w:szCs w:val="21"/>
              </w:rPr>
              <w:drawing>
                <wp:inline distT="0" distB="0" distL="0" distR="0">
                  <wp:extent cx="1015365" cy="1148715"/>
                  <wp:effectExtent l="0" t="0" r="13335" b="13335"/>
                  <wp:docPr id="19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11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7C228F70">
            <w:pPr>
              <w:pStyle w:val="5"/>
              <w:spacing w:line="268" w:lineRule="auto"/>
              <w:rPr>
                <w:sz w:val="21"/>
                <w:szCs w:val="21"/>
              </w:rPr>
            </w:pPr>
          </w:p>
          <w:p w14:paraId="10E0D8BE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69C2BDAA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18AF04D7">
            <w:pPr>
              <w:spacing w:before="71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蒸饭</w:t>
            </w:r>
          </w:p>
        </w:tc>
        <w:tc>
          <w:tcPr>
            <w:tcW w:w="1159" w:type="dxa"/>
            <w:vAlign w:val="top"/>
          </w:tcPr>
          <w:p w14:paraId="0CAA542A">
            <w:pPr>
              <w:pStyle w:val="5"/>
              <w:spacing w:line="268" w:lineRule="auto"/>
              <w:rPr>
                <w:sz w:val="21"/>
                <w:szCs w:val="21"/>
              </w:rPr>
            </w:pPr>
          </w:p>
          <w:p w14:paraId="0294999E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798B1C3B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2E16F713">
            <w:pPr>
              <w:spacing w:before="72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可用</w:t>
            </w:r>
          </w:p>
        </w:tc>
        <w:tc>
          <w:tcPr>
            <w:tcW w:w="949" w:type="dxa"/>
            <w:vAlign w:val="top"/>
          </w:tcPr>
          <w:p w14:paraId="4F281DDE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2E06E37E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1C1AD4BB">
            <w:pPr>
              <w:pStyle w:val="5"/>
              <w:spacing w:line="270" w:lineRule="auto"/>
              <w:rPr>
                <w:sz w:val="21"/>
                <w:szCs w:val="21"/>
              </w:rPr>
            </w:pPr>
          </w:p>
          <w:p w14:paraId="36ECBA2E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145" w:type="dxa"/>
            <w:vAlign w:val="top"/>
          </w:tcPr>
          <w:p w14:paraId="4C315233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38281A4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28CA247">
            <w:pPr>
              <w:spacing w:before="71" w:line="221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1230" w:type="dxa"/>
            <w:vAlign w:val="top"/>
          </w:tcPr>
          <w:p w14:paraId="3268A0BC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5D646EFB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18FC7709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F0FA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550" w:type="dxa"/>
            <w:vAlign w:val="top"/>
          </w:tcPr>
          <w:p w14:paraId="34DEBDC5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32E81CB4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629BE74F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3B40DAFF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68" w:type="dxa"/>
            <w:vAlign w:val="top"/>
          </w:tcPr>
          <w:p w14:paraId="248A0501">
            <w:pPr>
              <w:spacing w:before="153" w:line="1630" w:lineRule="exact"/>
              <w:ind w:firstLine="21"/>
              <w:rPr>
                <w:sz w:val="21"/>
                <w:szCs w:val="21"/>
              </w:rPr>
            </w:pPr>
            <w:r>
              <w:rPr>
                <w:position w:val="-32"/>
                <w:sz w:val="21"/>
                <w:szCs w:val="21"/>
              </w:rPr>
              <w:drawing>
                <wp:inline distT="0" distB="0" distL="0" distR="0">
                  <wp:extent cx="983615" cy="1034415"/>
                  <wp:effectExtent l="0" t="0" r="6985" b="13335"/>
                  <wp:docPr id="21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29" cy="103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314509BB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47D34CA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E0B9526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180E3D12">
            <w:pPr>
              <w:spacing w:before="71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空调</w:t>
            </w:r>
          </w:p>
        </w:tc>
        <w:tc>
          <w:tcPr>
            <w:tcW w:w="1159" w:type="dxa"/>
            <w:vAlign w:val="top"/>
          </w:tcPr>
          <w:p w14:paraId="63CD0470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EF2CCC0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477C0170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BD649F4"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 w14:paraId="6CE19A6C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C733D71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B37041A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EE110A8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145" w:type="dxa"/>
            <w:vAlign w:val="top"/>
          </w:tcPr>
          <w:p w14:paraId="7D22A306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432E26A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72998FB">
            <w:pPr>
              <w:spacing w:before="71" w:line="221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403</w:t>
            </w:r>
          </w:p>
        </w:tc>
        <w:tc>
          <w:tcPr>
            <w:tcW w:w="1230" w:type="dxa"/>
            <w:vAlign w:val="top"/>
          </w:tcPr>
          <w:p w14:paraId="432F95F0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1FE950BD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1C36CFF2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1FA2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550" w:type="dxa"/>
            <w:vAlign w:val="top"/>
          </w:tcPr>
          <w:p w14:paraId="11E15725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75B9F29F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18338356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26800479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68" w:type="dxa"/>
            <w:vAlign w:val="top"/>
          </w:tcPr>
          <w:p w14:paraId="552EF0A1">
            <w:pPr>
              <w:spacing w:before="214" w:line="1540" w:lineRule="exact"/>
              <w:ind w:firstLine="4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96315" cy="977900"/>
                  <wp:effectExtent l="0" t="0" r="13335" b="12700"/>
                  <wp:docPr id="23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34" cy="97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2DC1CBC8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062242A4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1ABA4AF0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E777656">
            <w:pPr>
              <w:spacing w:before="7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课桌椅</w:t>
            </w:r>
          </w:p>
        </w:tc>
        <w:tc>
          <w:tcPr>
            <w:tcW w:w="1159" w:type="dxa"/>
            <w:vAlign w:val="top"/>
          </w:tcPr>
          <w:p w14:paraId="6917D788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BD33F0C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46700D5E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1C75BE4F">
            <w:pPr>
              <w:spacing w:before="72" w:line="219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部分可用</w:t>
            </w:r>
          </w:p>
        </w:tc>
        <w:tc>
          <w:tcPr>
            <w:tcW w:w="949" w:type="dxa"/>
            <w:vAlign w:val="top"/>
          </w:tcPr>
          <w:p w14:paraId="286BF740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2FC963C0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080E25D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B2E7F4B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145" w:type="dxa"/>
            <w:vAlign w:val="top"/>
          </w:tcPr>
          <w:p w14:paraId="512E6F3A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BC82507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C16901F">
            <w:pPr>
              <w:spacing w:before="71" w:line="220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230" w:type="dxa"/>
            <w:vAlign w:val="top"/>
          </w:tcPr>
          <w:p w14:paraId="3D8455A7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37D0A2FD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0836A628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46FB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550" w:type="dxa"/>
            <w:vAlign w:val="top"/>
          </w:tcPr>
          <w:p w14:paraId="175B8AEC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6625D803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3DACCC4E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1A963A14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68" w:type="dxa"/>
            <w:vAlign w:val="top"/>
          </w:tcPr>
          <w:p w14:paraId="7415E06A">
            <w:pPr>
              <w:spacing w:before="26" w:line="1761" w:lineRule="exact"/>
              <w:ind w:firstLine="31"/>
              <w:rPr>
                <w:sz w:val="21"/>
                <w:szCs w:val="21"/>
              </w:rPr>
            </w:pPr>
            <w:r>
              <w:rPr>
                <w:position w:val="-35"/>
                <w:sz w:val="21"/>
                <w:szCs w:val="21"/>
              </w:rPr>
              <w:drawing>
                <wp:inline distT="0" distB="0" distL="0" distR="0">
                  <wp:extent cx="1015365" cy="1117600"/>
                  <wp:effectExtent l="0" t="0" r="13335" b="6350"/>
                  <wp:docPr id="24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111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7C2D2428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4F04C16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5DF7874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52FFAAD3">
            <w:pPr>
              <w:spacing w:before="71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飞行器</w:t>
            </w:r>
          </w:p>
        </w:tc>
        <w:tc>
          <w:tcPr>
            <w:tcW w:w="1159" w:type="dxa"/>
            <w:vAlign w:val="top"/>
          </w:tcPr>
          <w:p w14:paraId="66490AC9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F052528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5D2E8A6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63AF4E6B"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 w14:paraId="14A0041B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0C17BA35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BB7D860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118AAC23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45" w:type="dxa"/>
            <w:vAlign w:val="top"/>
          </w:tcPr>
          <w:p w14:paraId="1A5E6BBC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27D70D6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D743C4E">
            <w:pPr>
              <w:spacing w:before="72" w:line="219" w:lineRule="auto"/>
              <w:ind w:left="35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230" w:type="dxa"/>
            <w:vAlign w:val="top"/>
          </w:tcPr>
          <w:p w14:paraId="0A5F27FB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6CC8A3BF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47D6BA8A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795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50" w:type="dxa"/>
            <w:vAlign w:val="top"/>
          </w:tcPr>
          <w:p w14:paraId="626A926B">
            <w:pPr>
              <w:spacing w:before="24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68" w:type="dxa"/>
            <w:vAlign w:val="top"/>
          </w:tcPr>
          <w:p w14:paraId="1EE134FD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 w14:paraId="366FF2A9">
            <w:pPr>
              <w:spacing w:before="228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废铁</w:t>
            </w:r>
          </w:p>
        </w:tc>
        <w:tc>
          <w:tcPr>
            <w:tcW w:w="1159" w:type="dxa"/>
            <w:vAlign w:val="top"/>
          </w:tcPr>
          <w:p w14:paraId="1C14D778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top"/>
          </w:tcPr>
          <w:p w14:paraId="7F60B70B">
            <w:pPr>
              <w:spacing w:before="228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公斤</w:t>
            </w:r>
          </w:p>
        </w:tc>
        <w:tc>
          <w:tcPr>
            <w:tcW w:w="1145" w:type="dxa"/>
            <w:vAlign w:val="top"/>
          </w:tcPr>
          <w:p w14:paraId="5C0DAEC6">
            <w:pPr>
              <w:spacing w:before="228" w:line="219" w:lineRule="auto"/>
              <w:ind w:left="245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230" w:type="dxa"/>
            <w:vAlign w:val="top"/>
          </w:tcPr>
          <w:p w14:paraId="55A3FB10">
            <w:pPr>
              <w:spacing w:before="228" w:line="219" w:lineRule="auto"/>
              <w:ind w:left="245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751A9891">
            <w:pPr>
              <w:spacing w:before="228" w:line="219" w:lineRule="auto"/>
              <w:ind w:left="245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523E781F">
            <w:pPr>
              <w:spacing w:before="228" w:line="219" w:lineRule="auto"/>
              <w:ind w:left="245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</w:tc>
      </w:tr>
      <w:tr w14:paraId="2BBB7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50" w:type="dxa"/>
            <w:vAlign w:val="top"/>
          </w:tcPr>
          <w:p w14:paraId="75FF6161">
            <w:pPr>
              <w:pStyle w:val="5"/>
              <w:spacing w:line="366" w:lineRule="auto"/>
              <w:rPr>
                <w:sz w:val="21"/>
                <w:szCs w:val="21"/>
              </w:rPr>
            </w:pPr>
          </w:p>
          <w:p w14:paraId="66CA0FCE">
            <w:pPr>
              <w:spacing w:before="72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10</w:t>
            </w:r>
          </w:p>
        </w:tc>
        <w:tc>
          <w:tcPr>
            <w:tcW w:w="1668" w:type="dxa"/>
            <w:vAlign w:val="top"/>
          </w:tcPr>
          <w:p w14:paraId="6F580909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 w14:paraId="7A531131">
            <w:pPr>
              <w:spacing w:before="219" w:line="21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垃圾装车</w:t>
            </w:r>
          </w:p>
          <w:p w14:paraId="14992DFD">
            <w:pPr>
              <w:spacing w:before="159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外运</w:t>
            </w:r>
          </w:p>
        </w:tc>
        <w:tc>
          <w:tcPr>
            <w:tcW w:w="1159" w:type="dxa"/>
            <w:vAlign w:val="top"/>
          </w:tcPr>
          <w:p w14:paraId="0F02977B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9BC6BA7">
            <w:pPr>
              <w:pStyle w:val="5"/>
              <w:spacing w:line="345" w:lineRule="auto"/>
              <w:rPr>
                <w:sz w:val="21"/>
                <w:szCs w:val="21"/>
              </w:rPr>
            </w:pPr>
          </w:p>
          <w:p w14:paraId="63D18C1B">
            <w:pPr>
              <w:spacing w:before="71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4m3/车</w:t>
            </w:r>
          </w:p>
        </w:tc>
        <w:tc>
          <w:tcPr>
            <w:tcW w:w="1145" w:type="dxa"/>
            <w:vAlign w:val="top"/>
          </w:tcPr>
          <w:p w14:paraId="7E76E562">
            <w:pPr>
              <w:spacing w:before="71" w:line="219" w:lineRule="auto"/>
              <w:ind w:left="135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最高价</w:t>
            </w:r>
          </w:p>
          <w:p w14:paraId="190B2289">
            <w:pPr>
              <w:spacing w:before="71" w:line="219" w:lineRule="auto"/>
              <w:ind w:left="135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1230" w:type="dxa"/>
            <w:vAlign w:val="top"/>
          </w:tcPr>
          <w:p w14:paraId="54D94EC8">
            <w:pPr>
              <w:spacing w:before="71" w:line="219" w:lineRule="auto"/>
              <w:ind w:left="135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181" w:type="dxa"/>
            <w:vAlign w:val="top"/>
          </w:tcPr>
          <w:p w14:paraId="01268346">
            <w:pPr>
              <w:spacing w:before="71" w:line="219" w:lineRule="auto"/>
              <w:ind w:left="135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40" w:type="dxa"/>
            <w:vAlign w:val="top"/>
          </w:tcPr>
          <w:p w14:paraId="18E3B893">
            <w:pPr>
              <w:spacing w:before="71" w:line="219" w:lineRule="auto"/>
              <w:ind w:left="135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</w:tbl>
    <w:p w14:paraId="3DA43380">
      <w:pPr>
        <w:spacing w:line="219" w:lineRule="auto"/>
        <w:rPr>
          <w:rFonts w:hint="eastAsia"/>
          <w:sz w:val="21"/>
          <w:szCs w:val="21"/>
          <w:lang w:val="en-US" w:eastAsia="zh-CN"/>
        </w:rPr>
      </w:pPr>
    </w:p>
    <w:p w14:paraId="0B10B5F6">
      <w:pPr>
        <w:spacing w:line="219" w:lineRule="auto"/>
        <w:rPr>
          <w:rFonts w:hint="default" w:eastAsiaTheme="minorEastAsia"/>
          <w:sz w:val="21"/>
          <w:szCs w:val="21"/>
          <w:lang w:val="en-US" w:eastAsia="zh-CN"/>
        </w:rPr>
        <w:sectPr>
          <w:pgSz w:w="11910" w:h="16840"/>
          <w:pgMar w:top="1431" w:right="1745" w:bottom="0" w:left="1786" w:header="0" w:footer="0" w:gutter="0"/>
          <w:cols w:space="720" w:num="1"/>
        </w:sectPr>
      </w:pPr>
      <w:r>
        <w:rPr>
          <w:rFonts w:hint="eastAsia"/>
          <w:sz w:val="21"/>
          <w:szCs w:val="21"/>
          <w:lang w:val="en-US" w:eastAsia="zh-CN"/>
        </w:rPr>
        <w:t>备注；木质，塑料物品不竞价，供应商负责免费清理处置。</w:t>
      </w:r>
    </w:p>
    <w:p w14:paraId="256768D7">
      <w:pPr>
        <w:pStyle w:val="2"/>
        <w:spacing w:before="89" w:line="240" w:lineRule="auto"/>
        <w:rPr>
          <w:sz w:val="27"/>
          <w:szCs w:val="27"/>
        </w:rPr>
      </w:pPr>
    </w:p>
    <w:p w14:paraId="71E05689">
      <w:pPr>
        <w:pStyle w:val="2"/>
        <w:spacing w:before="89" w:line="240" w:lineRule="auto"/>
        <w:rPr>
          <w:sz w:val="27"/>
          <w:szCs w:val="27"/>
        </w:rPr>
      </w:pPr>
    </w:p>
    <w:p w14:paraId="48A4AD0D">
      <w:pPr>
        <w:pStyle w:val="2"/>
        <w:spacing w:before="89" w:line="240" w:lineRule="auto"/>
        <w:rPr>
          <w:sz w:val="27"/>
          <w:szCs w:val="27"/>
        </w:rPr>
      </w:pPr>
    </w:p>
    <w:p w14:paraId="5F40F24E">
      <w:pPr>
        <w:pStyle w:val="2"/>
        <w:spacing w:before="89" w:line="240" w:lineRule="auto"/>
        <w:rPr>
          <w:sz w:val="27"/>
          <w:szCs w:val="27"/>
        </w:rPr>
      </w:pPr>
    </w:p>
    <w:p w14:paraId="16506A09">
      <w:pPr>
        <w:pStyle w:val="2"/>
        <w:spacing w:before="89" w:line="240" w:lineRule="auto"/>
        <w:rPr>
          <w:sz w:val="27"/>
          <w:szCs w:val="27"/>
        </w:rPr>
      </w:pPr>
    </w:p>
    <w:p w14:paraId="7300424D">
      <w:pPr>
        <w:pStyle w:val="2"/>
        <w:spacing w:before="89" w:line="240" w:lineRule="auto"/>
        <w:rPr>
          <w:sz w:val="27"/>
          <w:szCs w:val="27"/>
        </w:rPr>
      </w:pPr>
    </w:p>
    <w:p w14:paraId="6B12E7A2">
      <w:pPr>
        <w:pStyle w:val="2"/>
        <w:spacing w:before="89" w:line="240" w:lineRule="auto"/>
        <w:rPr>
          <w:sz w:val="27"/>
          <w:szCs w:val="27"/>
        </w:rPr>
      </w:pPr>
    </w:p>
    <w:p w14:paraId="54E694BE">
      <w:pPr>
        <w:pStyle w:val="2"/>
        <w:spacing w:before="89" w:line="240" w:lineRule="auto"/>
        <w:rPr>
          <w:sz w:val="27"/>
          <w:szCs w:val="27"/>
        </w:rPr>
      </w:pPr>
    </w:p>
    <w:p w14:paraId="4D9EDAD4">
      <w:pPr>
        <w:pStyle w:val="2"/>
        <w:spacing w:before="89" w:line="240" w:lineRule="auto"/>
        <w:rPr>
          <w:sz w:val="27"/>
          <w:szCs w:val="27"/>
        </w:rPr>
      </w:pPr>
    </w:p>
    <w:p w14:paraId="20FB71C9">
      <w:pPr>
        <w:pStyle w:val="2"/>
        <w:spacing w:before="89" w:line="240" w:lineRule="auto"/>
        <w:rPr>
          <w:sz w:val="27"/>
          <w:szCs w:val="27"/>
        </w:rPr>
      </w:pPr>
    </w:p>
    <w:p w14:paraId="56E5D171">
      <w:pPr>
        <w:pStyle w:val="2"/>
        <w:spacing w:before="89" w:line="240" w:lineRule="auto"/>
        <w:rPr>
          <w:sz w:val="27"/>
          <w:szCs w:val="27"/>
        </w:rPr>
      </w:pPr>
    </w:p>
    <w:p w14:paraId="62C4BE9D">
      <w:pPr>
        <w:pStyle w:val="2"/>
        <w:spacing w:before="89" w:line="240" w:lineRule="auto"/>
        <w:rPr>
          <w:sz w:val="27"/>
          <w:szCs w:val="27"/>
        </w:rPr>
      </w:pPr>
    </w:p>
    <w:p w14:paraId="30BDCDCD">
      <w:pPr>
        <w:pStyle w:val="2"/>
        <w:spacing w:before="89" w:line="240" w:lineRule="auto"/>
        <w:rPr>
          <w:sz w:val="27"/>
          <w:szCs w:val="27"/>
        </w:rPr>
      </w:pPr>
    </w:p>
    <w:p w14:paraId="32BD06C2">
      <w:pPr>
        <w:pStyle w:val="2"/>
        <w:spacing w:before="89" w:line="240" w:lineRule="auto"/>
        <w:rPr>
          <w:sz w:val="27"/>
          <w:szCs w:val="27"/>
        </w:rPr>
      </w:pPr>
    </w:p>
    <w:p w14:paraId="57C06262">
      <w:pPr>
        <w:pStyle w:val="2"/>
        <w:spacing w:before="89" w:line="240" w:lineRule="auto"/>
        <w:rPr>
          <w:sz w:val="27"/>
          <w:szCs w:val="27"/>
        </w:rPr>
      </w:pPr>
    </w:p>
    <w:p w14:paraId="4B5E1134">
      <w:pPr>
        <w:pStyle w:val="2"/>
        <w:spacing w:before="89" w:line="240" w:lineRule="auto"/>
        <w:rPr>
          <w:sz w:val="27"/>
          <w:szCs w:val="27"/>
        </w:rPr>
      </w:pPr>
    </w:p>
    <w:p w14:paraId="76E22EF9">
      <w:pPr>
        <w:pStyle w:val="2"/>
        <w:spacing w:before="89" w:line="240" w:lineRule="auto"/>
        <w:rPr>
          <w:sz w:val="27"/>
          <w:szCs w:val="27"/>
        </w:rPr>
      </w:pPr>
    </w:p>
    <w:p w14:paraId="22BB1C63">
      <w:pPr>
        <w:pStyle w:val="2"/>
        <w:spacing w:before="89" w:line="240" w:lineRule="auto"/>
        <w:rPr>
          <w:sz w:val="27"/>
          <w:szCs w:val="27"/>
        </w:rPr>
      </w:pPr>
    </w:p>
    <w:p w14:paraId="50ECDBD5">
      <w:pPr>
        <w:pStyle w:val="2"/>
        <w:spacing w:before="89" w:line="240" w:lineRule="auto"/>
        <w:rPr>
          <w:sz w:val="27"/>
          <w:szCs w:val="27"/>
        </w:rPr>
      </w:pPr>
    </w:p>
    <w:p w14:paraId="4113A1AD">
      <w:pPr>
        <w:pStyle w:val="2"/>
        <w:spacing w:before="89" w:line="240" w:lineRule="auto"/>
        <w:rPr>
          <w:sz w:val="27"/>
          <w:szCs w:val="27"/>
        </w:rPr>
      </w:pPr>
    </w:p>
    <w:p w14:paraId="51359DE0">
      <w:pPr>
        <w:pStyle w:val="2"/>
        <w:spacing w:before="89" w:line="240" w:lineRule="auto"/>
        <w:rPr>
          <w:sz w:val="27"/>
          <w:szCs w:val="27"/>
        </w:rPr>
      </w:pPr>
    </w:p>
    <w:p w14:paraId="0E7310FA">
      <w:pPr>
        <w:pStyle w:val="2"/>
        <w:spacing w:before="89" w:line="240" w:lineRule="auto"/>
        <w:rPr>
          <w:sz w:val="27"/>
          <w:szCs w:val="27"/>
        </w:rPr>
      </w:pPr>
    </w:p>
    <w:p w14:paraId="1E487D1E">
      <w:pPr>
        <w:pStyle w:val="2"/>
        <w:spacing w:before="89" w:line="240" w:lineRule="auto"/>
        <w:rPr>
          <w:sz w:val="27"/>
          <w:szCs w:val="27"/>
        </w:rPr>
      </w:pPr>
    </w:p>
    <w:p w14:paraId="32B2F11D">
      <w:pPr>
        <w:pStyle w:val="2"/>
        <w:spacing w:before="89" w:line="240" w:lineRule="auto"/>
        <w:rPr>
          <w:sz w:val="27"/>
          <w:szCs w:val="27"/>
        </w:rPr>
      </w:pPr>
    </w:p>
    <w:p w14:paraId="08F10050">
      <w:pPr>
        <w:pStyle w:val="2"/>
        <w:spacing w:before="89" w:line="240" w:lineRule="auto"/>
        <w:rPr>
          <w:sz w:val="27"/>
          <w:szCs w:val="27"/>
        </w:rPr>
      </w:pPr>
    </w:p>
    <w:p w14:paraId="6780793A">
      <w:pPr>
        <w:pStyle w:val="2"/>
        <w:spacing w:before="89" w:line="240" w:lineRule="auto"/>
        <w:rPr>
          <w:sz w:val="27"/>
          <w:szCs w:val="27"/>
        </w:rPr>
      </w:pPr>
    </w:p>
    <w:p w14:paraId="5E9AC3D3">
      <w:pPr>
        <w:pStyle w:val="2"/>
        <w:spacing w:before="89" w:line="240" w:lineRule="auto"/>
        <w:rPr>
          <w:sz w:val="27"/>
          <w:szCs w:val="27"/>
        </w:rPr>
      </w:pPr>
    </w:p>
    <w:p w14:paraId="0310A01E">
      <w:pPr>
        <w:pStyle w:val="2"/>
        <w:spacing w:before="89" w:line="240" w:lineRule="auto"/>
        <w:rPr>
          <w:sz w:val="27"/>
          <w:szCs w:val="27"/>
        </w:rPr>
      </w:pPr>
    </w:p>
    <w:p w14:paraId="2443415C">
      <w:pPr>
        <w:pStyle w:val="2"/>
        <w:spacing w:before="89" w:line="240" w:lineRule="auto"/>
        <w:rPr>
          <w:sz w:val="27"/>
          <w:szCs w:val="27"/>
        </w:rPr>
      </w:pPr>
    </w:p>
    <w:p w14:paraId="2CE357F9">
      <w:pPr>
        <w:pStyle w:val="2"/>
        <w:spacing w:before="89" w:line="240" w:lineRule="auto"/>
        <w:rPr>
          <w:sz w:val="27"/>
          <w:szCs w:val="27"/>
        </w:rPr>
      </w:pPr>
    </w:p>
    <w:p w14:paraId="59076F45">
      <w:pPr>
        <w:pStyle w:val="2"/>
        <w:spacing w:before="89" w:line="240" w:lineRule="auto"/>
        <w:rPr>
          <w:sz w:val="27"/>
          <w:szCs w:val="27"/>
        </w:rPr>
      </w:pPr>
    </w:p>
    <w:p w14:paraId="36B2C93C">
      <w:pPr>
        <w:pStyle w:val="2"/>
        <w:spacing w:before="89" w:line="240" w:lineRule="auto"/>
        <w:rPr>
          <w:sz w:val="27"/>
          <w:szCs w:val="27"/>
        </w:rPr>
      </w:pPr>
    </w:p>
    <w:p w14:paraId="51EC8836">
      <w:pPr>
        <w:pStyle w:val="2"/>
        <w:spacing w:before="89" w:line="240" w:lineRule="auto"/>
        <w:rPr>
          <w:sz w:val="27"/>
          <w:szCs w:val="27"/>
        </w:rPr>
        <w:sectPr>
          <w:pgSz w:w="11910" w:h="16840"/>
          <w:pgMar w:top="1431" w:right="1745" w:bottom="0" w:left="1786" w:header="0" w:footer="0" w:gutter="0"/>
          <w:cols w:space="720" w:num="1"/>
        </w:sectPr>
      </w:pPr>
    </w:p>
    <w:p w14:paraId="35AAA465">
      <w:pPr>
        <w:spacing w:line="219" w:lineRule="auto"/>
        <w:ind w:firstLine="1224" w:firstLineChars="400"/>
        <w:rPr>
          <w:rFonts w:hint="eastAsia" w:ascii="新宋体" w:hAnsi="新宋体" w:eastAsia="新宋体" w:cs="新宋体"/>
          <w:sz w:val="36"/>
          <w:szCs w:val="36"/>
        </w:rPr>
      </w:pPr>
      <w:r>
        <w:rPr>
          <w:rFonts w:hint="eastAsia" w:ascii="新宋体" w:hAnsi="新宋体" w:eastAsia="新宋体" w:cs="新宋体"/>
          <w:spacing w:val="13"/>
          <w:sz w:val="28"/>
          <w:szCs w:val="28"/>
        </w:rPr>
        <w:t>湘潭市工业贸易中等专业学校</w:t>
      </w:r>
      <w:r>
        <w:rPr>
          <w:rFonts w:hint="eastAsia" w:ascii="新宋体" w:hAnsi="新宋体" w:eastAsia="新宋体" w:cs="新宋体"/>
          <w:sz w:val="28"/>
          <w:szCs w:val="28"/>
        </w:rPr>
        <w:t>废旧物资处置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服务</w:t>
      </w:r>
      <w:r>
        <w:rPr>
          <w:rFonts w:hint="eastAsia" w:ascii="新宋体" w:hAnsi="新宋体" w:eastAsia="新宋体" w:cs="新宋体"/>
          <w:sz w:val="28"/>
          <w:szCs w:val="28"/>
        </w:rPr>
        <w:t>公告</w:t>
      </w:r>
    </w:p>
    <w:p w14:paraId="3290BA36">
      <w:pPr>
        <w:spacing w:line="219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C75E5BC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一、采购单位</w:t>
      </w:r>
    </w:p>
    <w:p w14:paraId="0C0B3590">
      <w:pPr>
        <w:spacing w:line="219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spacing w:val="13"/>
          <w:sz w:val="21"/>
          <w:szCs w:val="21"/>
        </w:rPr>
        <w:t>湘潭市工业贸易中等专业学校</w:t>
      </w:r>
    </w:p>
    <w:p w14:paraId="15E199FB">
      <w:pPr>
        <w:spacing w:line="219" w:lineRule="auto"/>
        <w:rPr>
          <w:rFonts w:hint="eastAsia"/>
          <w:sz w:val="21"/>
          <w:szCs w:val="21"/>
        </w:rPr>
      </w:pPr>
    </w:p>
    <w:p w14:paraId="7B6A1835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二、项目名称</w:t>
      </w:r>
    </w:p>
    <w:p w14:paraId="3D71B626">
      <w:pPr>
        <w:spacing w:line="219" w:lineRule="auto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pacing w:val="13"/>
          <w:sz w:val="21"/>
          <w:szCs w:val="21"/>
        </w:rPr>
        <w:t>湘潭市工业贸易中等专业学校</w:t>
      </w:r>
      <w:r>
        <w:rPr>
          <w:rFonts w:hint="eastAsia"/>
          <w:sz w:val="21"/>
          <w:szCs w:val="21"/>
        </w:rPr>
        <w:t>单位废旧物资处置</w:t>
      </w:r>
      <w:r>
        <w:rPr>
          <w:rFonts w:hint="eastAsia"/>
          <w:sz w:val="21"/>
          <w:szCs w:val="21"/>
          <w:lang w:val="en-US" w:eastAsia="zh-CN"/>
        </w:rPr>
        <w:t>服务，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（</w:t>
      </w:r>
      <w:r>
        <w:rPr>
          <w:spacing w:val="13"/>
          <w:sz w:val="21"/>
          <w:szCs w:val="21"/>
        </w:rPr>
        <w:t>废旧钢</w:t>
      </w:r>
      <w:r>
        <w:rPr>
          <w:spacing w:val="16"/>
          <w:sz w:val="21"/>
          <w:szCs w:val="21"/>
        </w:rPr>
        <w:t>琴、普车刀架、顶扇、壁扇、消毒柜、蒸饭柜、空调、课桌椅、</w:t>
      </w:r>
      <w:r>
        <w:rPr>
          <w:spacing w:val="15"/>
          <w:sz w:val="21"/>
          <w:szCs w:val="21"/>
        </w:rPr>
        <w:t>飞行器、废铁及垃圾装车外运等</w:t>
      </w:r>
      <w:r>
        <w:rPr>
          <w:rFonts w:hint="eastAsia"/>
          <w:sz w:val="21"/>
          <w:szCs w:val="21"/>
          <w:lang w:val="en-US" w:eastAsia="zh-CN"/>
        </w:rPr>
        <w:t>）。</w:t>
      </w:r>
    </w:p>
    <w:p w14:paraId="11BAEADD">
      <w:pPr>
        <w:spacing w:line="219" w:lineRule="auto"/>
        <w:rPr>
          <w:rFonts w:hint="eastAsia"/>
          <w:sz w:val="21"/>
          <w:szCs w:val="21"/>
        </w:rPr>
      </w:pPr>
    </w:p>
    <w:p w14:paraId="22038E1B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三、项目概况 </w:t>
      </w:r>
    </w:p>
    <w:p w14:paraId="31465DCC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1. </w:t>
      </w:r>
      <w:r>
        <w:rPr>
          <w:rFonts w:hint="eastAsia"/>
          <w:sz w:val="21"/>
          <w:szCs w:val="21"/>
          <w:lang w:val="en-US" w:eastAsia="zh-CN"/>
        </w:rPr>
        <w:t>处置</w:t>
      </w:r>
      <w:r>
        <w:rPr>
          <w:rFonts w:hint="eastAsia"/>
          <w:sz w:val="21"/>
          <w:szCs w:val="21"/>
        </w:rPr>
        <w:t>内容：</w:t>
      </w:r>
      <w:r>
        <w:rPr>
          <w:rFonts w:hint="eastAsia"/>
          <w:sz w:val="21"/>
          <w:szCs w:val="21"/>
          <w:lang w:val="en-US" w:eastAsia="zh-CN"/>
        </w:rPr>
        <w:t>见附件1</w:t>
      </w:r>
    </w:p>
    <w:p w14:paraId="694A12E8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 预算金额：</w:t>
      </w:r>
      <w:r>
        <w:rPr>
          <w:rFonts w:hint="eastAsia"/>
          <w:sz w:val="21"/>
          <w:szCs w:val="21"/>
          <w:lang w:val="en-US" w:eastAsia="zh-CN"/>
        </w:rPr>
        <w:t>不能低于评估价格，</w:t>
      </w:r>
      <w:r>
        <w:rPr>
          <w:rFonts w:hint="eastAsia"/>
          <w:sz w:val="21"/>
          <w:szCs w:val="21"/>
        </w:rPr>
        <w:t>预算金额的投标报价将被视为无效报价。</w:t>
      </w:r>
    </w:p>
    <w:p w14:paraId="13FC9760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 项目实施地点：[具体实施地点]</w:t>
      </w:r>
    </w:p>
    <w:p w14:paraId="60F2911B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 项目完成/交付周期：自合同签订之日起</w:t>
      </w:r>
      <w:r>
        <w:rPr>
          <w:rFonts w:hint="eastAsia"/>
          <w:sz w:val="21"/>
          <w:szCs w:val="21"/>
          <w:lang w:val="en-US" w:eastAsia="zh-CN"/>
        </w:rPr>
        <w:t xml:space="preserve"> 3</w:t>
      </w:r>
      <w:r>
        <w:rPr>
          <w:rFonts w:hint="eastAsia"/>
          <w:sz w:val="21"/>
          <w:szCs w:val="21"/>
        </w:rPr>
        <w:t>日内完成交服务。</w:t>
      </w:r>
    </w:p>
    <w:p w14:paraId="1D1AC009">
      <w:pPr>
        <w:spacing w:line="219" w:lineRule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</w:p>
    <w:p w14:paraId="453441A3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四、供应商资格要求</w:t>
      </w:r>
    </w:p>
    <w:p w14:paraId="408AD24C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 具有独立承担民事责任的能力，提供有效的营业执照、事业单位法人证书或其他法定注册登记证明复印件。</w:t>
      </w:r>
    </w:p>
    <w:p w14:paraId="166CA081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 具有良好的商业信誉和健全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提供近</w:t>
      </w:r>
      <w:r>
        <w:rPr>
          <w:rFonts w:hint="eastAsia"/>
          <w:sz w:val="21"/>
          <w:szCs w:val="21"/>
          <w:lang w:val="en-US" w:eastAsia="zh-CN"/>
        </w:rPr>
        <w:t>公司征信查询证明</w:t>
      </w:r>
      <w:r>
        <w:rPr>
          <w:rFonts w:hint="eastAsia"/>
          <w:sz w:val="21"/>
          <w:szCs w:val="21"/>
        </w:rPr>
        <w:t>。</w:t>
      </w:r>
    </w:p>
    <w:p w14:paraId="25641338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 具有履行合同所必需的设备和专业技术能力，提供相关证明材料（如设备清单、技术人员资质等）。</w:t>
      </w:r>
    </w:p>
    <w:p w14:paraId="5ACFADC7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4..</w:t>
      </w:r>
      <w:r>
        <w:rPr>
          <w:rFonts w:hint="eastAsia"/>
          <w:sz w:val="21"/>
          <w:szCs w:val="21"/>
        </w:rPr>
        <w:t>参加本次采购活动前，在经营活动中没有重大违法记录，提供书面声明。</w:t>
      </w:r>
    </w:p>
    <w:p w14:paraId="092C6C46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 xml:space="preserve">. 本次采购不接受联合体投标 </w:t>
      </w:r>
    </w:p>
    <w:p w14:paraId="7134E942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五、采购文件的获取</w:t>
      </w:r>
    </w:p>
    <w:p w14:paraId="7E6D4B83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 获取时间：</w:t>
      </w:r>
      <w:r>
        <w:rPr>
          <w:rFonts w:hint="eastAsia"/>
          <w:sz w:val="21"/>
          <w:szCs w:val="21"/>
          <w:lang w:val="en-US" w:eastAsia="zh-CN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23</w:t>
      </w:r>
      <w:r>
        <w:rPr>
          <w:rFonts w:hint="eastAsia"/>
          <w:sz w:val="21"/>
          <w:szCs w:val="21"/>
        </w:rPr>
        <w:t>日]至</w:t>
      </w:r>
      <w:r>
        <w:rPr>
          <w:rFonts w:hint="eastAsia"/>
          <w:sz w:val="21"/>
          <w:szCs w:val="21"/>
          <w:lang w:val="en-US" w:eastAsia="zh-CN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26</w:t>
      </w:r>
      <w:r>
        <w:rPr>
          <w:rFonts w:hint="eastAsia"/>
          <w:sz w:val="21"/>
          <w:szCs w:val="21"/>
        </w:rPr>
        <w:t>日，每日上午[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  <w:lang w:val="en-US" w:eastAsia="zh-CN"/>
        </w:rPr>
        <w:t>00</w:t>
      </w:r>
      <w:r>
        <w:rPr>
          <w:rFonts w:hint="eastAsia"/>
          <w:sz w:val="21"/>
          <w:szCs w:val="21"/>
        </w:rPr>
        <w:t>-</w:t>
      </w:r>
      <w:r>
        <w:rPr>
          <w:rFonts w:hint="eastAsia"/>
          <w:sz w:val="21"/>
          <w:szCs w:val="21"/>
          <w:lang w:val="en-US" w:eastAsia="zh-CN"/>
        </w:rPr>
        <w:t>12.00</w:t>
      </w:r>
      <w:r>
        <w:rPr>
          <w:rFonts w:hint="eastAsia"/>
          <w:sz w:val="21"/>
          <w:szCs w:val="21"/>
        </w:rPr>
        <w:t>]，下午[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rFonts w:hint="eastAsia"/>
          <w:sz w:val="21"/>
          <w:szCs w:val="21"/>
        </w:rPr>
        <w:t>-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  <w:lang w:val="en-US" w:eastAsia="zh-CN"/>
        </w:rPr>
        <w:t>00</w:t>
      </w:r>
      <w:r>
        <w:rPr>
          <w:rFonts w:hint="eastAsia"/>
          <w:sz w:val="21"/>
          <w:szCs w:val="21"/>
        </w:rPr>
        <w:t>]（北京时间，法定节假日除外）。</w:t>
      </w:r>
    </w:p>
    <w:p w14:paraId="1BC3D1C1">
      <w:pPr>
        <w:spacing w:line="219" w:lineRule="auto"/>
        <w:ind w:firstLine="420" w:firstLineChars="200"/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2. 获取地点：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湘潭市工业贸易中等专业学校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3C84E482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 获取方式：</w:t>
      </w:r>
    </w:p>
    <w:p w14:paraId="3AE59E4E">
      <w:pPr>
        <w:spacing w:line="219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现场获取：请供应商代表携带法定代表人授权委托书、本人身份证及复印件、营业执照复印件（加盖公章）前往指定地点领取。</w:t>
      </w:r>
    </w:p>
    <w:p w14:paraId="724E0EE6">
      <w:pPr>
        <w:spacing w:line="219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005A3A54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六、响应文件的递交</w:t>
      </w:r>
    </w:p>
    <w:p w14:paraId="4744F089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 递交截止时间：[</w:t>
      </w:r>
      <w:r>
        <w:rPr>
          <w:rFonts w:hint="eastAsia"/>
          <w:sz w:val="21"/>
          <w:szCs w:val="21"/>
          <w:lang w:val="en-US" w:eastAsia="zh-CN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26</w:t>
      </w:r>
      <w:r>
        <w:rPr>
          <w:rFonts w:hint="eastAsia"/>
          <w:sz w:val="21"/>
          <w:szCs w:val="21"/>
        </w:rPr>
        <w:t>日</w:t>
      </w:r>
      <w:r>
        <w:rPr>
          <w:rFonts w:hint="eastAsia"/>
          <w:sz w:val="21"/>
          <w:szCs w:val="21"/>
          <w:lang w:val="en-US" w:eastAsia="zh-CN"/>
        </w:rPr>
        <w:t>17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  <w:lang w:val="en-US" w:eastAsia="zh-CN"/>
        </w:rPr>
        <w:t>00</w:t>
      </w:r>
      <w:r>
        <w:rPr>
          <w:rFonts w:hint="eastAsia"/>
          <w:sz w:val="21"/>
          <w:szCs w:val="21"/>
        </w:rPr>
        <w:t>]（北京时间），逾期递交的响应文件将被拒收。</w:t>
      </w:r>
    </w:p>
    <w:p w14:paraId="043FB67F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 递交地点：湘潭市工业贸易中等专业学校</w:t>
      </w:r>
    </w:p>
    <w:p w14:paraId="0B0B4533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 递交方式：现场递交密封的响应文件，不接受邮寄、电子邮件等其他方式。</w:t>
      </w:r>
    </w:p>
    <w:p w14:paraId="18992660">
      <w:pPr>
        <w:spacing w:line="219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6E7FE19B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七、开标时间及地点</w:t>
      </w:r>
    </w:p>
    <w:p w14:paraId="09167BC2">
      <w:pPr>
        <w:ind w:firstLine="420" w:firstLineChars="200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1. 开标时间：响应文件递交截止时间</w:t>
      </w:r>
      <w:r>
        <w:rPr>
          <w:rFonts w:hint="eastAsia"/>
          <w:sz w:val="21"/>
          <w:szCs w:val="21"/>
          <w:lang w:val="en-US" w:eastAsia="zh-CN"/>
        </w:rPr>
        <w:t>后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具体时间提前一天通知。</w:t>
      </w:r>
    </w:p>
    <w:p w14:paraId="1C0A318F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 开标地点：湘潭市工业贸易中等专业学校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30BC36CE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 请供应商法定代表人或授权代表准时参加开标会议，并携带</w:t>
      </w:r>
      <w:r>
        <w:rPr>
          <w:rFonts w:hint="eastAsia"/>
          <w:sz w:val="21"/>
          <w:szCs w:val="21"/>
          <w:lang w:val="en-US" w:eastAsia="zh-CN"/>
        </w:rPr>
        <w:t>法定代表人授权委托书、</w:t>
      </w:r>
      <w:r>
        <w:rPr>
          <w:rFonts w:hint="eastAsia" w:ascii="宋体" w:hAnsi="宋体" w:eastAsia="宋体" w:cs="宋体"/>
          <w:sz w:val="21"/>
          <w:szCs w:val="21"/>
        </w:rPr>
        <w:t>本人身份证及复印件、营业执照复印件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等资格审查资料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全部</w:t>
      </w:r>
      <w:r>
        <w:rPr>
          <w:rFonts w:hint="eastAsia" w:ascii="宋体" w:hAnsi="宋体" w:eastAsia="宋体" w:cs="宋体"/>
          <w:sz w:val="21"/>
          <w:szCs w:val="21"/>
        </w:rPr>
        <w:t>加盖公章）。</w:t>
      </w:r>
    </w:p>
    <w:p w14:paraId="6AC3F608">
      <w:pPr>
        <w:numPr>
          <w:ilvl w:val="0"/>
          <w:numId w:val="0"/>
        </w:numPr>
        <w:spacing w:line="240" w:lineRule="auto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、付款方式</w:t>
      </w:r>
    </w:p>
    <w:p w14:paraId="606379CD">
      <w:pPr>
        <w:numPr>
          <w:ilvl w:val="0"/>
          <w:numId w:val="0"/>
        </w:numPr>
        <w:spacing w:line="240" w:lineRule="auto"/>
        <w:ind w:firstLine="420" w:firstLineChars="200"/>
        <w:jc w:val="both"/>
        <w:rPr>
          <w:rFonts w:hint="eastAsia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采购人仅支付本项目采购内款项，不足部分由中标公司(企业)自行筹措。在本项目完成前由中标公司(企业)先行垫付所出，本项目完成后经采购人验收合格，一次性付清本次中标款项.</w:t>
      </w:r>
    </w:p>
    <w:p w14:paraId="12B4AB9C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九</w:t>
      </w:r>
      <w:r>
        <w:rPr>
          <w:rFonts w:hint="eastAsia"/>
          <w:sz w:val="21"/>
          <w:szCs w:val="21"/>
        </w:rPr>
        <w:t>、联系方式</w:t>
      </w:r>
    </w:p>
    <w:p w14:paraId="7213B106">
      <w:pPr>
        <w:spacing w:line="219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采购单位：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湘潭市工业贸易中等专业学校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7B237D24">
      <w:pPr>
        <w:spacing w:line="219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地    址：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湘潭市工业贸易中等专业学校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441609A7">
      <w:pPr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/>
          <w:sz w:val="21"/>
          <w:szCs w:val="21"/>
        </w:rPr>
        <w:t>联系人：刘老师</w:t>
      </w:r>
    </w:p>
    <w:p w14:paraId="0261A508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   话：15673215948</w:t>
      </w:r>
    </w:p>
    <w:p w14:paraId="71AA09FB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十</w:t>
      </w:r>
      <w:r>
        <w:rPr>
          <w:rFonts w:hint="eastAsia"/>
          <w:sz w:val="21"/>
          <w:szCs w:val="21"/>
        </w:rPr>
        <w:t>、其他事项</w:t>
      </w:r>
    </w:p>
    <w:p w14:paraId="31582DB0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 供应商获取采购文件后，应仔细核对采购文件中的所有条款，如有疑问须在采购文件规定时间内以书面形式提出，否则视为认同采购文件所有内容。</w:t>
      </w:r>
    </w:p>
    <w:p w14:paraId="15DEA85E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 采购单位有权对供应商的资格进行审查，弄虚作假或不符合资格要求的供应商，将取消其参与资格。</w:t>
      </w:r>
    </w:p>
    <w:p w14:paraId="6912D838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 本次采购活动严格遵循公开、公平、公正和诚实信用原则，采购过程及结果接受相关监督部门监督。</w:t>
      </w:r>
    </w:p>
    <w:p w14:paraId="51E856A0">
      <w:pPr>
        <w:spacing w:line="219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 本采购公告未尽事宜，由采购单位负责解释。</w:t>
      </w:r>
    </w:p>
    <w:p w14:paraId="5051BC9E">
      <w:pPr>
        <w:spacing w:line="219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71F036A9">
      <w:pPr>
        <w:spacing w:line="219" w:lineRule="auto"/>
        <w:ind w:firstLine="4200" w:firstLineChars="2000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单位全称</w:t>
      </w:r>
      <w:r>
        <w:rPr>
          <w:rFonts w:hint="eastAsia"/>
          <w:sz w:val="21"/>
          <w:szCs w:val="21"/>
          <w:lang w:val="en-US" w:eastAsia="zh-CN"/>
        </w:rPr>
        <w:t xml:space="preserve"> ：</w:t>
      </w:r>
      <w:r>
        <w:rPr>
          <w:rFonts w:hint="eastAsia"/>
          <w:sz w:val="21"/>
          <w:szCs w:val="21"/>
        </w:rPr>
        <w:t>湘潭市工业贸易中等专业学校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0BFEEABF">
      <w:pPr>
        <w:pStyle w:val="2"/>
        <w:spacing w:before="85" w:line="219" w:lineRule="auto"/>
        <w:ind w:firstLine="4200" w:firstLineChars="20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告发布日期：</w:t>
      </w:r>
      <w:r>
        <w:rPr>
          <w:rFonts w:hint="eastAsia"/>
          <w:sz w:val="21"/>
          <w:szCs w:val="21"/>
          <w:lang w:val="en-US" w:eastAsia="zh-CN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23</w:t>
      </w:r>
      <w:r>
        <w:rPr>
          <w:rFonts w:hint="eastAsia"/>
          <w:sz w:val="21"/>
          <w:szCs w:val="21"/>
        </w:rPr>
        <w:t>日</w:t>
      </w:r>
    </w:p>
    <w:p w14:paraId="2F1C3C61">
      <w:pPr>
        <w:pStyle w:val="2"/>
        <w:spacing w:before="85" w:line="219" w:lineRule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附件1                                </w:t>
      </w:r>
    </w:p>
    <w:p w14:paraId="6D829BBD">
      <w:pPr>
        <w:pStyle w:val="2"/>
        <w:spacing w:before="85" w:line="218" w:lineRule="auto"/>
        <w:ind w:firstLine="476" w:firstLineChars="200"/>
        <w:rPr>
          <w:sz w:val="21"/>
          <w:szCs w:val="21"/>
        </w:rPr>
      </w:pPr>
      <w:r>
        <w:rPr>
          <w:spacing w:val="14"/>
          <w:sz w:val="21"/>
          <w:szCs w:val="21"/>
        </w:rPr>
        <w:t>我们根据废旧物品回收项目湘潭的实际情况，指派了工程造价咨</w:t>
      </w:r>
      <w:r>
        <w:rPr>
          <w:spacing w:val="16"/>
          <w:sz w:val="21"/>
          <w:szCs w:val="21"/>
        </w:rPr>
        <w:t>询专业人员实施了市场调查、专家咨询等询价程序。</w:t>
      </w:r>
    </w:p>
    <w:p w14:paraId="55DCE417">
      <w:pPr>
        <w:spacing w:line="400" w:lineRule="auto"/>
        <w:rPr>
          <w:rFonts w:ascii="Arial"/>
          <w:sz w:val="21"/>
          <w:szCs w:val="21"/>
        </w:rPr>
      </w:pPr>
    </w:p>
    <w:p w14:paraId="78250918">
      <w:pPr>
        <w:pStyle w:val="2"/>
        <w:spacing w:before="85" w:line="218" w:lineRule="auto"/>
        <w:outlineLvl w:val="3"/>
        <w:rPr>
          <w:rFonts w:hint="eastAsia" w:eastAsia="宋体"/>
          <w:sz w:val="21"/>
          <w:szCs w:val="21"/>
          <w:lang w:val="en-US" w:eastAsia="zh-CN"/>
        </w:rPr>
      </w:pPr>
      <w:r>
        <w:rPr>
          <w:b/>
          <w:bCs/>
          <w:spacing w:val="-6"/>
          <w:sz w:val="21"/>
          <w:szCs w:val="21"/>
        </w:rPr>
        <w:t>询价情况：</w:t>
      </w:r>
      <w:r>
        <w:rPr>
          <w:rFonts w:hint="eastAsia"/>
          <w:b/>
          <w:bCs/>
          <w:spacing w:val="-6"/>
          <w:sz w:val="21"/>
          <w:szCs w:val="21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721" w:tblpY="59"/>
        <w:tblOverlap w:val="never"/>
        <w:tblW w:w="54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678"/>
        <w:gridCol w:w="1089"/>
        <w:gridCol w:w="1169"/>
        <w:gridCol w:w="939"/>
      </w:tblGrid>
      <w:tr w14:paraId="327A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04" w:type="dxa"/>
            <w:textDirection w:val="tbRlV"/>
            <w:vAlign w:val="top"/>
          </w:tcPr>
          <w:p w14:paraId="7ABF961C">
            <w:pPr>
              <w:spacing w:before="211" w:line="19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678" w:type="dxa"/>
            <w:vAlign w:val="top"/>
          </w:tcPr>
          <w:p w14:paraId="3DEC9EA9">
            <w:pPr>
              <w:pStyle w:val="5"/>
              <w:spacing w:line="423" w:lineRule="auto"/>
              <w:rPr>
                <w:sz w:val="21"/>
                <w:szCs w:val="21"/>
              </w:rPr>
            </w:pPr>
          </w:p>
          <w:p w14:paraId="7D824E9C">
            <w:pPr>
              <w:spacing w:before="68" w:line="220" w:lineRule="auto"/>
              <w:ind w:left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图片</w:t>
            </w:r>
          </w:p>
        </w:tc>
        <w:tc>
          <w:tcPr>
            <w:tcW w:w="1089" w:type="dxa"/>
            <w:vAlign w:val="top"/>
          </w:tcPr>
          <w:p w14:paraId="6902E235">
            <w:pPr>
              <w:spacing w:before="283" w:line="219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产品</w:t>
            </w:r>
          </w:p>
          <w:p w14:paraId="27A65C6D">
            <w:pPr>
              <w:spacing w:before="153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169" w:type="dxa"/>
            <w:vAlign w:val="top"/>
          </w:tcPr>
          <w:p w14:paraId="36E00FF8">
            <w:pPr>
              <w:spacing w:before="283" w:line="336" w:lineRule="auto"/>
              <w:ind w:left="364" w:righ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产品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状态</w:t>
            </w:r>
          </w:p>
        </w:tc>
        <w:tc>
          <w:tcPr>
            <w:tcW w:w="939" w:type="dxa"/>
            <w:vAlign w:val="top"/>
          </w:tcPr>
          <w:p w14:paraId="1386ECC0">
            <w:pPr>
              <w:pStyle w:val="5"/>
              <w:spacing w:line="423" w:lineRule="auto"/>
              <w:rPr>
                <w:sz w:val="21"/>
                <w:szCs w:val="21"/>
              </w:rPr>
            </w:pPr>
          </w:p>
          <w:p w14:paraId="50E35CF2">
            <w:pPr>
              <w:spacing w:before="6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</w:tr>
      <w:tr w14:paraId="079A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604" w:type="dxa"/>
            <w:vAlign w:val="top"/>
          </w:tcPr>
          <w:p w14:paraId="5BC28A7E">
            <w:pPr>
              <w:pStyle w:val="5"/>
              <w:spacing w:line="282" w:lineRule="auto"/>
              <w:rPr>
                <w:sz w:val="21"/>
                <w:szCs w:val="21"/>
              </w:rPr>
            </w:pPr>
          </w:p>
          <w:p w14:paraId="5BF035DA">
            <w:pPr>
              <w:pStyle w:val="5"/>
              <w:spacing w:line="283" w:lineRule="auto"/>
              <w:rPr>
                <w:sz w:val="21"/>
                <w:szCs w:val="21"/>
              </w:rPr>
            </w:pPr>
          </w:p>
          <w:p w14:paraId="7A57BC8F">
            <w:pPr>
              <w:pStyle w:val="5"/>
              <w:spacing w:line="283" w:lineRule="auto"/>
              <w:rPr>
                <w:sz w:val="21"/>
                <w:szCs w:val="21"/>
              </w:rPr>
            </w:pPr>
          </w:p>
          <w:p w14:paraId="152002A8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78" w:type="dxa"/>
            <w:vAlign w:val="top"/>
          </w:tcPr>
          <w:p w14:paraId="76BC6326">
            <w:pPr>
              <w:spacing w:before="231" w:line="1500" w:lineRule="exact"/>
              <w:ind w:firstLine="5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45515" cy="952500"/>
                  <wp:effectExtent l="0" t="0" r="6985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12" cy="95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vAlign w:val="top"/>
          </w:tcPr>
          <w:p w14:paraId="736BE3C5"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 w14:paraId="0CD95742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6E6BDDB6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68E60432">
            <w:pPr>
              <w:spacing w:before="69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钢琴</w:t>
            </w:r>
          </w:p>
        </w:tc>
        <w:tc>
          <w:tcPr>
            <w:tcW w:w="1169" w:type="dxa"/>
            <w:vAlign w:val="top"/>
          </w:tcPr>
          <w:p w14:paraId="7AD706EE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0798E888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29393DD1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21A1BBBD">
            <w:pPr>
              <w:spacing w:before="68" w:line="22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39" w:type="dxa"/>
            <w:vAlign w:val="top"/>
          </w:tcPr>
          <w:p w14:paraId="058B33B6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3D8298DC">
            <w:pPr>
              <w:pStyle w:val="5"/>
              <w:spacing w:line="277" w:lineRule="auto"/>
              <w:rPr>
                <w:sz w:val="21"/>
                <w:szCs w:val="21"/>
              </w:rPr>
            </w:pPr>
          </w:p>
          <w:p w14:paraId="565ABB3D">
            <w:pPr>
              <w:pStyle w:val="5"/>
              <w:spacing w:line="277" w:lineRule="auto"/>
              <w:rPr>
                <w:sz w:val="21"/>
                <w:szCs w:val="21"/>
              </w:rPr>
            </w:pPr>
          </w:p>
          <w:p w14:paraId="4771605E"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32ABA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604" w:type="dxa"/>
            <w:vAlign w:val="top"/>
          </w:tcPr>
          <w:p w14:paraId="1F900A64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3D46D50D">
            <w:pPr>
              <w:pStyle w:val="5"/>
              <w:spacing w:line="281" w:lineRule="auto"/>
              <w:rPr>
                <w:sz w:val="21"/>
                <w:szCs w:val="21"/>
              </w:rPr>
            </w:pPr>
          </w:p>
          <w:p w14:paraId="0940CE57">
            <w:pPr>
              <w:pStyle w:val="5"/>
              <w:spacing w:line="281" w:lineRule="auto"/>
              <w:rPr>
                <w:sz w:val="21"/>
                <w:szCs w:val="21"/>
              </w:rPr>
            </w:pPr>
          </w:p>
          <w:p w14:paraId="479D29E4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78" w:type="dxa"/>
            <w:vAlign w:val="top"/>
          </w:tcPr>
          <w:p w14:paraId="3D487DC7">
            <w:pPr>
              <w:spacing w:before="236" w:line="1499" w:lineRule="exact"/>
              <w:ind w:firstLine="21"/>
              <w:rPr>
                <w:sz w:val="21"/>
                <w:szCs w:val="21"/>
              </w:rPr>
            </w:pPr>
            <w:r>
              <w:rPr>
                <w:position w:val="-29"/>
                <w:sz w:val="21"/>
                <w:szCs w:val="21"/>
              </w:rPr>
              <w:drawing>
                <wp:inline distT="0" distB="0" distL="0" distR="0">
                  <wp:extent cx="908050" cy="951865"/>
                  <wp:effectExtent l="0" t="0" r="6350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71" cy="95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vAlign w:val="top"/>
          </w:tcPr>
          <w:p w14:paraId="32DCF7EB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2C604BE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6E2CEE9C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241C03D2">
            <w:pPr>
              <w:spacing w:before="68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普车刀架</w:t>
            </w:r>
          </w:p>
        </w:tc>
        <w:tc>
          <w:tcPr>
            <w:tcW w:w="1169" w:type="dxa"/>
            <w:vAlign w:val="top"/>
          </w:tcPr>
          <w:p w14:paraId="2A303B2A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269E9664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16166CD7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046BCD0D">
            <w:pPr>
              <w:spacing w:before="68" w:line="22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39" w:type="dxa"/>
            <w:vAlign w:val="top"/>
          </w:tcPr>
          <w:p w14:paraId="52E19ED9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175E3418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0189A397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51FB1B70"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</w:tbl>
    <w:p w14:paraId="6732B2DC">
      <w:pPr>
        <w:spacing w:line="73" w:lineRule="exact"/>
        <w:rPr>
          <w:sz w:val="21"/>
          <w:szCs w:val="21"/>
        </w:rPr>
      </w:pPr>
    </w:p>
    <w:p w14:paraId="1E0D5741">
      <w:pPr>
        <w:pStyle w:val="2"/>
        <w:spacing w:before="85" w:line="218" w:lineRule="auto"/>
        <w:ind w:left="1408"/>
        <w:outlineLvl w:val="3"/>
        <w:rPr>
          <w:sz w:val="21"/>
          <w:szCs w:val="21"/>
        </w:rPr>
      </w:pPr>
    </w:p>
    <w:p w14:paraId="63A558E2">
      <w:pPr>
        <w:spacing w:line="399" w:lineRule="auto"/>
        <w:rPr>
          <w:rFonts w:ascii="Arial"/>
          <w:sz w:val="21"/>
          <w:szCs w:val="21"/>
        </w:rPr>
      </w:pPr>
    </w:p>
    <w:tbl>
      <w:tblPr>
        <w:tblStyle w:val="6"/>
        <w:tblW w:w="5530" w:type="dxa"/>
        <w:tblInd w:w="-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668"/>
        <w:gridCol w:w="1099"/>
        <w:gridCol w:w="1159"/>
        <w:gridCol w:w="949"/>
      </w:tblGrid>
      <w:tr w14:paraId="2905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655" w:type="dxa"/>
            <w:vAlign w:val="top"/>
          </w:tcPr>
          <w:p w14:paraId="2BC3B78E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535712FE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04908307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7883B410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68" w:type="dxa"/>
            <w:vAlign w:val="top"/>
          </w:tcPr>
          <w:p w14:paraId="1B48CD79">
            <w:pPr>
              <w:spacing w:before="234" w:line="1511" w:lineRule="exact"/>
              <w:ind w:firstLine="5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96315" cy="958850"/>
                  <wp:effectExtent l="0" t="0" r="13335" b="1270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34" cy="95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1EF9EE70">
            <w:pPr>
              <w:pStyle w:val="5"/>
              <w:spacing w:line="304" w:lineRule="auto"/>
              <w:rPr>
                <w:sz w:val="21"/>
                <w:szCs w:val="21"/>
              </w:rPr>
            </w:pPr>
          </w:p>
          <w:p w14:paraId="448BD101">
            <w:pPr>
              <w:pStyle w:val="5"/>
              <w:spacing w:line="304" w:lineRule="auto"/>
              <w:rPr>
                <w:sz w:val="21"/>
                <w:szCs w:val="21"/>
              </w:rPr>
            </w:pPr>
          </w:p>
          <w:p w14:paraId="2F643FC4">
            <w:pPr>
              <w:spacing w:before="72" w:line="21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顶扇、壁</w:t>
            </w:r>
          </w:p>
          <w:p w14:paraId="4ED917BB">
            <w:pPr>
              <w:spacing w:before="141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扇</w:t>
            </w:r>
          </w:p>
        </w:tc>
        <w:tc>
          <w:tcPr>
            <w:tcW w:w="1159" w:type="dxa"/>
            <w:vAlign w:val="top"/>
          </w:tcPr>
          <w:p w14:paraId="2181D8B5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817249F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7405E61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B6C3AA4"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 w14:paraId="6F6F3640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2B5058D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100DF8E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00ADCCCF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5A7B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655" w:type="dxa"/>
            <w:vAlign w:val="top"/>
          </w:tcPr>
          <w:p w14:paraId="76A08020">
            <w:pPr>
              <w:pStyle w:val="5"/>
              <w:spacing w:line="278" w:lineRule="auto"/>
              <w:rPr>
                <w:sz w:val="21"/>
                <w:szCs w:val="21"/>
              </w:rPr>
            </w:pPr>
          </w:p>
          <w:p w14:paraId="4BC65BDA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530FB3D3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6A636736">
            <w:pPr>
              <w:spacing w:before="71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68" w:type="dxa"/>
            <w:vAlign w:val="top"/>
          </w:tcPr>
          <w:p w14:paraId="61E6274C">
            <w:pPr>
              <w:spacing w:before="21" w:line="1820" w:lineRule="exact"/>
              <w:ind w:firstLine="31"/>
              <w:rPr>
                <w:sz w:val="21"/>
                <w:szCs w:val="21"/>
              </w:rPr>
            </w:pPr>
            <w:r>
              <w:rPr>
                <w:position w:val="-36"/>
                <w:sz w:val="21"/>
                <w:szCs w:val="21"/>
              </w:rPr>
              <w:drawing>
                <wp:inline distT="0" distB="0" distL="0" distR="0">
                  <wp:extent cx="1009015" cy="1155700"/>
                  <wp:effectExtent l="0" t="0" r="635" b="635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0" cy="115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3EF2F36A"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 w14:paraId="02E558E0"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 w14:paraId="4F494948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4028BE73">
            <w:pPr>
              <w:spacing w:before="7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消毒柜</w:t>
            </w:r>
          </w:p>
        </w:tc>
        <w:tc>
          <w:tcPr>
            <w:tcW w:w="1159" w:type="dxa"/>
            <w:vAlign w:val="top"/>
          </w:tcPr>
          <w:p w14:paraId="4A8B6392"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 w14:paraId="7E55F9B9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6E865F19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3E1F7BDB">
            <w:pPr>
              <w:spacing w:before="72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可用</w:t>
            </w:r>
          </w:p>
        </w:tc>
        <w:tc>
          <w:tcPr>
            <w:tcW w:w="949" w:type="dxa"/>
            <w:vAlign w:val="top"/>
          </w:tcPr>
          <w:p w14:paraId="14F41772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7A3A9FF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1409020A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124AEE7"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5AF3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655" w:type="dxa"/>
            <w:vAlign w:val="top"/>
          </w:tcPr>
          <w:p w14:paraId="57ED05C1"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 w14:paraId="57E9491F"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 w14:paraId="443D51CF"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 w14:paraId="15525547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68" w:type="dxa"/>
            <w:vAlign w:val="top"/>
          </w:tcPr>
          <w:p w14:paraId="52AAA1B0">
            <w:pPr>
              <w:spacing w:before="12" w:line="1810" w:lineRule="exact"/>
              <w:ind w:firstLine="31"/>
              <w:rPr>
                <w:sz w:val="21"/>
                <w:szCs w:val="21"/>
              </w:rPr>
            </w:pPr>
            <w:r>
              <w:rPr>
                <w:position w:val="-36"/>
                <w:sz w:val="21"/>
                <w:szCs w:val="21"/>
              </w:rPr>
              <w:drawing>
                <wp:inline distT="0" distB="0" distL="0" distR="0">
                  <wp:extent cx="1015365" cy="1148715"/>
                  <wp:effectExtent l="0" t="0" r="13335" b="1333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11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4C944031">
            <w:pPr>
              <w:pStyle w:val="5"/>
              <w:spacing w:line="268" w:lineRule="auto"/>
              <w:rPr>
                <w:sz w:val="21"/>
                <w:szCs w:val="21"/>
              </w:rPr>
            </w:pPr>
          </w:p>
          <w:p w14:paraId="08D858D9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7384ACFB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12F91523">
            <w:pPr>
              <w:spacing w:before="71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蒸饭柜</w:t>
            </w:r>
          </w:p>
        </w:tc>
        <w:tc>
          <w:tcPr>
            <w:tcW w:w="1159" w:type="dxa"/>
            <w:vAlign w:val="top"/>
          </w:tcPr>
          <w:p w14:paraId="38C80E85">
            <w:pPr>
              <w:pStyle w:val="5"/>
              <w:spacing w:line="268" w:lineRule="auto"/>
              <w:rPr>
                <w:sz w:val="21"/>
                <w:szCs w:val="21"/>
              </w:rPr>
            </w:pPr>
          </w:p>
          <w:p w14:paraId="06F83533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6264B60E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3A2B43FE">
            <w:pPr>
              <w:spacing w:before="72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可用</w:t>
            </w:r>
          </w:p>
        </w:tc>
        <w:tc>
          <w:tcPr>
            <w:tcW w:w="949" w:type="dxa"/>
            <w:vAlign w:val="top"/>
          </w:tcPr>
          <w:p w14:paraId="3230DF60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6ECFAD8B"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 w14:paraId="6AA8B360">
            <w:pPr>
              <w:pStyle w:val="5"/>
              <w:spacing w:line="270" w:lineRule="auto"/>
              <w:rPr>
                <w:sz w:val="21"/>
                <w:szCs w:val="21"/>
              </w:rPr>
            </w:pPr>
          </w:p>
          <w:p w14:paraId="33BBB090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3519F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655" w:type="dxa"/>
            <w:vAlign w:val="top"/>
          </w:tcPr>
          <w:p w14:paraId="2C659F60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19E974AE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208A4BFD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07894CA7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68" w:type="dxa"/>
            <w:vAlign w:val="top"/>
          </w:tcPr>
          <w:p w14:paraId="165637A2">
            <w:pPr>
              <w:spacing w:before="153" w:line="1630" w:lineRule="exact"/>
              <w:ind w:firstLine="21"/>
              <w:rPr>
                <w:sz w:val="21"/>
                <w:szCs w:val="21"/>
              </w:rPr>
            </w:pPr>
            <w:r>
              <w:rPr>
                <w:position w:val="-32"/>
                <w:sz w:val="21"/>
                <w:szCs w:val="21"/>
              </w:rPr>
              <w:drawing>
                <wp:inline distT="0" distB="0" distL="0" distR="0">
                  <wp:extent cx="983615" cy="1034415"/>
                  <wp:effectExtent l="0" t="0" r="6985" b="1333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29" cy="103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24871D54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DBC2E54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1A6F154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190FE3EE">
            <w:pPr>
              <w:spacing w:before="71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空调</w:t>
            </w:r>
          </w:p>
        </w:tc>
        <w:tc>
          <w:tcPr>
            <w:tcW w:w="1159" w:type="dxa"/>
            <w:vAlign w:val="top"/>
          </w:tcPr>
          <w:p w14:paraId="024B0169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47F734BE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024282FC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2985B503"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 w14:paraId="3A7CF1CC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7CD6DE3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353134A7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28C6420"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70A2F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655" w:type="dxa"/>
            <w:vAlign w:val="top"/>
          </w:tcPr>
          <w:p w14:paraId="412258BA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401BADB1"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 w14:paraId="419F76B5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2AC45095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68" w:type="dxa"/>
            <w:vAlign w:val="top"/>
          </w:tcPr>
          <w:p w14:paraId="730721E8">
            <w:pPr>
              <w:spacing w:before="214" w:line="1540" w:lineRule="exact"/>
              <w:ind w:firstLine="4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96315" cy="977900"/>
                  <wp:effectExtent l="0" t="0" r="13335" b="1270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34" cy="97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655C8BBE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575E9A79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4D90890E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4F433E1D">
            <w:pPr>
              <w:spacing w:before="7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课桌椅</w:t>
            </w:r>
          </w:p>
        </w:tc>
        <w:tc>
          <w:tcPr>
            <w:tcW w:w="1159" w:type="dxa"/>
            <w:vAlign w:val="top"/>
          </w:tcPr>
          <w:p w14:paraId="5853D511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63248C59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3A1BCD81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AE58CAC">
            <w:pPr>
              <w:spacing w:before="72" w:line="219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部分可用</w:t>
            </w:r>
          </w:p>
        </w:tc>
        <w:tc>
          <w:tcPr>
            <w:tcW w:w="949" w:type="dxa"/>
            <w:vAlign w:val="top"/>
          </w:tcPr>
          <w:p w14:paraId="7225B5F1"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 w14:paraId="7784B505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22F9068B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63C12014"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</w:tr>
      <w:tr w14:paraId="5509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655" w:type="dxa"/>
            <w:vAlign w:val="top"/>
          </w:tcPr>
          <w:p w14:paraId="6C06695C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16D2A31F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0F6C30F1"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 w14:paraId="1D17B08C"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68" w:type="dxa"/>
            <w:vAlign w:val="top"/>
          </w:tcPr>
          <w:p w14:paraId="76DDF20B">
            <w:pPr>
              <w:spacing w:before="26" w:line="1761" w:lineRule="exact"/>
              <w:ind w:firstLine="31"/>
              <w:rPr>
                <w:sz w:val="21"/>
                <w:szCs w:val="21"/>
              </w:rPr>
            </w:pPr>
            <w:r>
              <w:rPr>
                <w:position w:val="-35"/>
                <w:sz w:val="21"/>
                <w:szCs w:val="21"/>
              </w:rPr>
              <w:drawing>
                <wp:inline distT="0" distB="0" distL="0" distR="0">
                  <wp:extent cx="1015365" cy="1117600"/>
                  <wp:effectExtent l="0" t="0" r="13335" b="635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111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 w14:paraId="0B52ECEF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A834AB1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D2B512F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57781BA4">
            <w:pPr>
              <w:spacing w:before="71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飞行器</w:t>
            </w:r>
          </w:p>
        </w:tc>
        <w:tc>
          <w:tcPr>
            <w:tcW w:w="1159" w:type="dxa"/>
            <w:vAlign w:val="top"/>
          </w:tcPr>
          <w:p w14:paraId="6674B2AD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05C34879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BF77B31"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 w14:paraId="6DA09B22"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 w14:paraId="12604C6D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82D3FC6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528A2B57"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 w14:paraId="78AC2FF7"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7C55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55" w:type="dxa"/>
            <w:vAlign w:val="top"/>
          </w:tcPr>
          <w:p w14:paraId="650AA8D6">
            <w:pPr>
              <w:spacing w:before="24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68" w:type="dxa"/>
            <w:vAlign w:val="top"/>
          </w:tcPr>
          <w:p w14:paraId="73FB13DE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 w14:paraId="1EB8C179">
            <w:pPr>
              <w:spacing w:before="228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废铁</w:t>
            </w:r>
          </w:p>
        </w:tc>
        <w:tc>
          <w:tcPr>
            <w:tcW w:w="1159" w:type="dxa"/>
            <w:vAlign w:val="top"/>
          </w:tcPr>
          <w:p w14:paraId="56734A03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1BFBAEC">
            <w:pPr>
              <w:spacing w:before="228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公斤</w:t>
            </w:r>
          </w:p>
        </w:tc>
      </w:tr>
      <w:tr w14:paraId="7A462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55" w:type="dxa"/>
            <w:vAlign w:val="top"/>
          </w:tcPr>
          <w:p w14:paraId="434E12BA">
            <w:pPr>
              <w:pStyle w:val="5"/>
              <w:spacing w:line="366" w:lineRule="auto"/>
              <w:rPr>
                <w:sz w:val="21"/>
                <w:szCs w:val="21"/>
              </w:rPr>
            </w:pPr>
          </w:p>
          <w:p w14:paraId="1B2BB0D5">
            <w:pPr>
              <w:spacing w:before="72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10</w:t>
            </w:r>
          </w:p>
        </w:tc>
        <w:tc>
          <w:tcPr>
            <w:tcW w:w="1668" w:type="dxa"/>
            <w:vAlign w:val="top"/>
          </w:tcPr>
          <w:p w14:paraId="6F842E83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 w14:paraId="6FE96D90">
            <w:pPr>
              <w:spacing w:before="219" w:line="21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垃圾装车</w:t>
            </w:r>
          </w:p>
          <w:p w14:paraId="506AB406">
            <w:pPr>
              <w:spacing w:before="159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外运</w:t>
            </w:r>
          </w:p>
        </w:tc>
        <w:tc>
          <w:tcPr>
            <w:tcW w:w="1159" w:type="dxa"/>
            <w:vAlign w:val="top"/>
          </w:tcPr>
          <w:p w14:paraId="7AA17B38"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9C44C62">
            <w:pPr>
              <w:pStyle w:val="5"/>
              <w:spacing w:line="345" w:lineRule="auto"/>
              <w:rPr>
                <w:sz w:val="21"/>
                <w:szCs w:val="21"/>
              </w:rPr>
            </w:pPr>
          </w:p>
          <w:p w14:paraId="135DCFE2">
            <w:pPr>
              <w:spacing w:before="71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4m3/车</w:t>
            </w:r>
          </w:p>
        </w:tc>
      </w:tr>
    </w:tbl>
    <w:p w14:paraId="48C88129">
      <w:pPr>
        <w:rPr>
          <w:rFonts w:ascii="Arial"/>
          <w:sz w:val="21"/>
          <w:szCs w:val="21"/>
        </w:rPr>
      </w:pPr>
    </w:p>
    <w:p w14:paraId="29B9D4C6">
      <w:pPr>
        <w:pStyle w:val="2"/>
        <w:spacing w:before="88" w:line="218" w:lineRule="auto"/>
        <w:rPr>
          <w:sz w:val="21"/>
          <w:szCs w:val="21"/>
        </w:rPr>
      </w:pPr>
      <w:r>
        <w:rPr>
          <w:spacing w:val="3"/>
          <w:sz w:val="21"/>
          <w:szCs w:val="21"/>
        </w:rPr>
        <w:t>注：</w:t>
      </w:r>
      <w:r>
        <w:rPr>
          <w:rFonts w:hint="eastAsia"/>
          <w:spacing w:val="3"/>
          <w:sz w:val="21"/>
          <w:szCs w:val="21"/>
          <w:lang w:val="en-US" w:eastAsia="zh-CN"/>
        </w:rPr>
        <w:t xml:space="preserve">   </w:t>
      </w:r>
      <w:r>
        <w:rPr>
          <w:spacing w:val="3"/>
          <w:sz w:val="21"/>
          <w:szCs w:val="21"/>
        </w:rPr>
        <w:t>本次报价为综合包干报价，包含物资回收费、人工费、搬运费、</w:t>
      </w:r>
      <w:r>
        <w:rPr>
          <w:rFonts w:hint="eastAsia"/>
          <w:spacing w:val="3"/>
          <w:sz w:val="21"/>
          <w:szCs w:val="21"/>
          <w:lang w:val="en-US" w:eastAsia="zh-CN"/>
        </w:rPr>
        <w:t xml:space="preserve"> </w:t>
      </w:r>
      <w:r>
        <w:rPr>
          <w:spacing w:val="6"/>
          <w:sz w:val="21"/>
          <w:szCs w:val="21"/>
        </w:rPr>
        <w:t>运输费、拆解费、安全措施费、管理费、税费等一切相关费用</w:t>
      </w:r>
      <w:r>
        <w:rPr>
          <w:spacing w:val="4"/>
          <w:sz w:val="21"/>
          <w:szCs w:val="21"/>
        </w:rPr>
        <w:t>；</w:t>
      </w:r>
    </w:p>
    <w:p w14:paraId="5915EBCA">
      <w:pPr>
        <w:pStyle w:val="2"/>
        <w:spacing w:before="89" w:line="240" w:lineRule="auto"/>
        <w:ind w:right="122"/>
        <w:rPr>
          <w:sz w:val="21"/>
          <w:szCs w:val="21"/>
        </w:rPr>
      </w:pPr>
    </w:p>
    <w:p w14:paraId="3ACF813D">
      <w:pPr>
        <w:spacing w:line="219" w:lineRule="auto"/>
        <w:ind w:firstLine="420" w:firstLineChars="200"/>
        <w:rPr>
          <w:sz w:val="21"/>
          <w:szCs w:val="21"/>
        </w:rPr>
        <w:sectPr>
          <w:pgSz w:w="11910" w:h="16840"/>
          <w:pgMar w:top="1431" w:right="1745" w:bottom="0" w:left="1786" w:header="0" w:footer="0" w:gutter="0"/>
          <w:cols w:space="720" w:num="1"/>
        </w:sectPr>
      </w:pPr>
    </w:p>
    <w:p w14:paraId="66F1E0AD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044" w:bottom="0" w:left="974" w:header="0" w:footer="0" w:gutter="0"/>
          <w:cols w:space="720" w:num="1"/>
        </w:sectPr>
      </w:pPr>
    </w:p>
    <w:p w14:paraId="1508E6B6">
      <w:pPr>
        <w:spacing w:line="337" w:lineRule="auto"/>
        <w:rPr>
          <w:rFonts w:ascii="Arial"/>
          <w:sz w:val="21"/>
        </w:rPr>
      </w:pPr>
    </w:p>
    <w:p w14:paraId="2235C6D1">
      <w:pPr>
        <w:pStyle w:val="2"/>
        <w:spacing w:before="88" w:line="218" w:lineRule="auto"/>
        <w:jc w:val="right"/>
        <w:rPr>
          <w:rFonts w:hint="eastAsia"/>
          <w:spacing w:val="4"/>
          <w:sz w:val="27"/>
          <w:szCs w:val="27"/>
          <w:lang w:val="en-US" w:eastAsia="zh-CN"/>
        </w:rPr>
      </w:pPr>
      <w:r>
        <w:rPr>
          <w:rFonts w:hint="eastAsia"/>
          <w:spacing w:val="6"/>
          <w:sz w:val="27"/>
          <w:szCs w:val="27"/>
          <w:lang w:val="en-US" w:eastAsia="zh-CN"/>
        </w:rPr>
        <w:t xml:space="preserve">    </w:t>
      </w:r>
      <w:r>
        <w:rPr>
          <w:spacing w:val="9"/>
          <w:sz w:val="27"/>
          <w:szCs w:val="27"/>
        </w:rPr>
        <w:t>1、结合湘潭本地市场实际情况及市场询价结果，本次废旧品</w:t>
      </w:r>
      <w:r>
        <w:rPr>
          <w:spacing w:val="5"/>
          <w:sz w:val="27"/>
          <w:szCs w:val="27"/>
        </w:rPr>
        <w:t>回项</w:t>
      </w:r>
      <w:r>
        <w:rPr>
          <w:rFonts w:hint="eastAsia"/>
          <w:spacing w:val="5"/>
          <w:sz w:val="27"/>
          <w:szCs w:val="27"/>
          <w:lang w:val="en-US" w:eastAsia="zh-CN"/>
        </w:rPr>
        <w:t xml:space="preserve">           </w:t>
      </w:r>
      <w:r>
        <w:rPr>
          <w:spacing w:val="5"/>
          <w:sz w:val="27"/>
          <w:szCs w:val="27"/>
        </w:rPr>
        <w:t>目，</w:t>
      </w:r>
      <w:r>
        <w:rPr>
          <w:rFonts w:hint="eastAsia"/>
          <w:spacing w:val="5"/>
          <w:sz w:val="27"/>
          <w:szCs w:val="27"/>
          <w:lang w:val="en-US" w:eastAsia="zh-CN"/>
        </w:rPr>
        <w:t xml:space="preserve">                  </w:t>
      </w:r>
      <w:r>
        <w:rPr>
          <w:spacing w:val="5"/>
          <w:sz w:val="27"/>
          <w:szCs w:val="27"/>
        </w:rPr>
        <w:t>以</w:t>
      </w:r>
      <w:r>
        <w:rPr>
          <w:rFonts w:hint="eastAsia"/>
          <w:spacing w:val="5"/>
          <w:sz w:val="27"/>
          <w:szCs w:val="27"/>
          <w:lang w:val="en-US" w:eastAsia="zh-CN"/>
        </w:rPr>
        <w:t xml:space="preserve"> </w:t>
      </w:r>
      <w:r>
        <w:rPr>
          <w:spacing w:val="5"/>
          <w:sz w:val="27"/>
          <w:szCs w:val="27"/>
        </w:rPr>
        <w:t>三家公司报价为基础取算术平均值</w:t>
      </w:r>
      <w:r>
        <w:rPr>
          <w:spacing w:val="4"/>
          <w:sz w:val="27"/>
          <w:szCs w:val="27"/>
        </w:rPr>
        <w:t>确定最</w:t>
      </w:r>
      <w:r>
        <w:rPr>
          <w:rFonts w:hint="eastAsia"/>
          <w:spacing w:val="4"/>
          <w:sz w:val="27"/>
          <w:szCs w:val="27"/>
          <w:lang w:val="en-US" w:eastAsia="zh-CN"/>
        </w:rPr>
        <w:t xml:space="preserve">   </w:t>
      </w:r>
      <w:r>
        <w:rPr>
          <w:spacing w:val="4"/>
          <w:sz w:val="27"/>
          <w:szCs w:val="27"/>
        </w:rPr>
        <w:t>终价格；</w:t>
      </w:r>
      <w:r>
        <w:rPr>
          <w:rFonts w:hint="eastAsia"/>
          <w:spacing w:val="4"/>
          <w:sz w:val="27"/>
          <w:szCs w:val="27"/>
          <w:lang w:val="en-US" w:eastAsia="zh-CN"/>
        </w:rPr>
        <w:t xml:space="preserve">           </w:t>
      </w:r>
    </w:p>
    <w:p w14:paraId="2B353199">
      <w:pPr>
        <w:pStyle w:val="2"/>
        <w:wordWrap w:val="0"/>
        <w:spacing w:before="88" w:line="218" w:lineRule="auto"/>
        <w:jc w:val="right"/>
        <w:rPr>
          <w:rFonts w:hint="default" w:eastAsia="宋体"/>
          <w:sz w:val="27"/>
          <w:szCs w:val="27"/>
          <w:lang w:val="en-US" w:eastAsia="zh-CN"/>
        </w:rPr>
      </w:pPr>
      <w:r>
        <w:rPr>
          <w:rFonts w:hint="eastAsia"/>
          <w:spacing w:val="4"/>
          <w:sz w:val="27"/>
          <w:szCs w:val="27"/>
          <w:lang w:val="en-US" w:eastAsia="zh-CN"/>
        </w:rPr>
        <w:t>2.</w:t>
      </w:r>
      <w:r>
        <w:rPr>
          <w:spacing w:val="10"/>
          <w:sz w:val="27"/>
          <w:szCs w:val="27"/>
        </w:rPr>
        <w:t>本询价报告仅为委托单位定价决策提供服务</w:t>
      </w:r>
      <w:r>
        <w:rPr>
          <w:spacing w:val="9"/>
          <w:sz w:val="27"/>
          <w:szCs w:val="27"/>
        </w:rPr>
        <w:t>位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和个人引用本报告内容，可能会出现由于设备</w:t>
      </w:r>
      <w:r>
        <w:rPr>
          <w:spacing w:val="6"/>
          <w:sz w:val="27"/>
          <w:szCs w:val="27"/>
        </w:rPr>
        <w:t>不妥或保管不善引起的纠纷和问题，责任自负。</w:t>
      </w:r>
      <w:r>
        <w:rPr>
          <w:rFonts w:hint="eastAsia"/>
          <w:spacing w:val="6"/>
          <w:sz w:val="27"/>
          <w:szCs w:val="27"/>
          <w:lang w:val="en-US" w:eastAsia="zh-CN"/>
        </w:rPr>
        <w:t xml:space="preserve">                                                  </w:t>
      </w:r>
    </w:p>
    <w:p w14:paraId="09ADA1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17C85"/>
    <w:multiLevelType w:val="singleLevel"/>
    <w:tmpl w:val="B6E17C85"/>
    <w:lvl w:ilvl="0" w:tentative="0">
      <w:start w:val="6"/>
      <w:numFmt w:val="chineseCounting"/>
      <w:suff w:val="nothing"/>
      <w:lvlText w:val="%1、"/>
      <w:lvlJc w:val="left"/>
      <w:pPr>
        <w:ind w:left="15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A449D"/>
    <w:rsid w:val="00043450"/>
    <w:rsid w:val="00233075"/>
    <w:rsid w:val="00B34633"/>
    <w:rsid w:val="010B405F"/>
    <w:rsid w:val="0222008D"/>
    <w:rsid w:val="042E0790"/>
    <w:rsid w:val="04B0215B"/>
    <w:rsid w:val="05050261"/>
    <w:rsid w:val="05361302"/>
    <w:rsid w:val="05B97C74"/>
    <w:rsid w:val="05FE3860"/>
    <w:rsid w:val="06084F90"/>
    <w:rsid w:val="06426774"/>
    <w:rsid w:val="06783F44"/>
    <w:rsid w:val="069038AE"/>
    <w:rsid w:val="06A83CF9"/>
    <w:rsid w:val="06C47FF2"/>
    <w:rsid w:val="06E84A7E"/>
    <w:rsid w:val="074D2288"/>
    <w:rsid w:val="07750484"/>
    <w:rsid w:val="07CC44F7"/>
    <w:rsid w:val="0A1C108A"/>
    <w:rsid w:val="0B154BBD"/>
    <w:rsid w:val="0B1957C1"/>
    <w:rsid w:val="0B6401BF"/>
    <w:rsid w:val="0BE67494"/>
    <w:rsid w:val="0C2D6C4A"/>
    <w:rsid w:val="0CB32ECF"/>
    <w:rsid w:val="0DB735A4"/>
    <w:rsid w:val="0E264E2F"/>
    <w:rsid w:val="0F225395"/>
    <w:rsid w:val="0F9E2944"/>
    <w:rsid w:val="0FC90073"/>
    <w:rsid w:val="10173718"/>
    <w:rsid w:val="10CD6FD7"/>
    <w:rsid w:val="10FC5772"/>
    <w:rsid w:val="121F17B9"/>
    <w:rsid w:val="129C3395"/>
    <w:rsid w:val="12DF5118"/>
    <w:rsid w:val="132318D4"/>
    <w:rsid w:val="13E23E7F"/>
    <w:rsid w:val="14135500"/>
    <w:rsid w:val="148E215F"/>
    <w:rsid w:val="14BC2DF5"/>
    <w:rsid w:val="157224A6"/>
    <w:rsid w:val="159C3D02"/>
    <w:rsid w:val="169D3553"/>
    <w:rsid w:val="17173305"/>
    <w:rsid w:val="1731438F"/>
    <w:rsid w:val="185C3C32"/>
    <w:rsid w:val="187B08B7"/>
    <w:rsid w:val="18AE37F5"/>
    <w:rsid w:val="1969364A"/>
    <w:rsid w:val="1C485D0F"/>
    <w:rsid w:val="1C695629"/>
    <w:rsid w:val="1C7D00AF"/>
    <w:rsid w:val="1CA62DD6"/>
    <w:rsid w:val="1D0B152A"/>
    <w:rsid w:val="1DA83DB7"/>
    <w:rsid w:val="1E1B192D"/>
    <w:rsid w:val="1E6037E4"/>
    <w:rsid w:val="1E780B2E"/>
    <w:rsid w:val="1E894AE9"/>
    <w:rsid w:val="1F8E2FE8"/>
    <w:rsid w:val="1FC379A4"/>
    <w:rsid w:val="1FEB19C9"/>
    <w:rsid w:val="21990CF1"/>
    <w:rsid w:val="23246039"/>
    <w:rsid w:val="23A64B10"/>
    <w:rsid w:val="243E2A54"/>
    <w:rsid w:val="24572F93"/>
    <w:rsid w:val="25C0407C"/>
    <w:rsid w:val="25C2684C"/>
    <w:rsid w:val="26413EFB"/>
    <w:rsid w:val="265359DC"/>
    <w:rsid w:val="26713510"/>
    <w:rsid w:val="26DE4322"/>
    <w:rsid w:val="26EB02E7"/>
    <w:rsid w:val="27DC7B6C"/>
    <w:rsid w:val="28263A0A"/>
    <w:rsid w:val="28AE124C"/>
    <w:rsid w:val="28FC05AD"/>
    <w:rsid w:val="29A704CC"/>
    <w:rsid w:val="29BA0485"/>
    <w:rsid w:val="2A6E3005"/>
    <w:rsid w:val="2A7319B4"/>
    <w:rsid w:val="2B243FAA"/>
    <w:rsid w:val="2C88209B"/>
    <w:rsid w:val="2CD4199C"/>
    <w:rsid w:val="2CE61358"/>
    <w:rsid w:val="2D2554EB"/>
    <w:rsid w:val="2D60221A"/>
    <w:rsid w:val="2E183A25"/>
    <w:rsid w:val="2E200339"/>
    <w:rsid w:val="2F4E2809"/>
    <w:rsid w:val="2FB32CCE"/>
    <w:rsid w:val="2FDB3E92"/>
    <w:rsid w:val="306B247C"/>
    <w:rsid w:val="30EB624E"/>
    <w:rsid w:val="30F1651D"/>
    <w:rsid w:val="325C6C33"/>
    <w:rsid w:val="339729B4"/>
    <w:rsid w:val="33F76822"/>
    <w:rsid w:val="34925C97"/>
    <w:rsid w:val="358D2CB9"/>
    <w:rsid w:val="35EA38E5"/>
    <w:rsid w:val="36840A7D"/>
    <w:rsid w:val="36931098"/>
    <w:rsid w:val="369947EC"/>
    <w:rsid w:val="36E36898"/>
    <w:rsid w:val="37920A5A"/>
    <w:rsid w:val="381A338C"/>
    <w:rsid w:val="39565AB7"/>
    <w:rsid w:val="39A64349"/>
    <w:rsid w:val="39B16A37"/>
    <w:rsid w:val="3A347BA7"/>
    <w:rsid w:val="3A5E784F"/>
    <w:rsid w:val="3AD81BEF"/>
    <w:rsid w:val="3B0D0B61"/>
    <w:rsid w:val="3BCD2229"/>
    <w:rsid w:val="3BEF3A63"/>
    <w:rsid w:val="3C437775"/>
    <w:rsid w:val="3C79784B"/>
    <w:rsid w:val="3C872CDC"/>
    <w:rsid w:val="3EC671CD"/>
    <w:rsid w:val="3F0A57F1"/>
    <w:rsid w:val="409526BA"/>
    <w:rsid w:val="40CD665F"/>
    <w:rsid w:val="40FB5C66"/>
    <w:rsid w:val="41923405"/>
    <w:rsid w:val="41F646C8"/>
    <w:rsid w:val="42F500EF"/>
    <w:rsid w:val="4333084C"/>
    <w:rsid w:val="43613E30"/>
    <w:rsid w:val="453A003B"/>
    <w:rsid w:val="45913BAE"/>
    <w:rsid w:val="45FF375F"/>
    <w:rsid w:val="46C626A7"/>
    <w:rsid w:val="46D86895"/>
    <w:rsid w:val="47A67E4C"/>
    <w:rsid w:val="481C0CDA"/>
    <w:rsid w:val="4A562C5D"/>
    <w:rsid w:val="4AC36805"/>
    <w:rsid w:val="4AE3522A"/>
    <w:rsid w:val="4AF12273"/>
    <w:rsid w:val="4B092F36"/>
    <w:rsid w:val="4B502367"/>
    <w:rsid w:val="4B7C2965"/>
    <w:rsid w:val="4B9C1DC0"/>
    <w:rsid w:val="4BB079CC"/>
    <w:rsid w:val="4BC863A1"/>
    <w:rsid w:val="4D885E21"/>
    <w:rsid w:val="4D9D2008"/>
    <w:rsid w:val="4E4D4A36"/>
    <w:rsid w:val="4ED20159"/>
    <w:rsid w:val="4F675ED1"/>
    <w:rsid w:val="4FE90FDC"/>
    <w:rsid w:val="5073371B"/>
    <w:rsid w:val="507B4F96"/>
    <w:rsid w:val="512768F4"/>
    <w:rsid w:val="53610379"/>
    <w:rsid w:val="53622239"/>
    <w:rsid w:val="544F3B03"/>
    <w:rsid w:val="549175FB"/>
    <w:rsid w:val="55017DBC"/>
    <w:rsid w:val="55540CA5"/>
    <w:rsid w:val="563325F9"/>
    <w:rsid w:val="57610C4A"/>
    <w:rsid w:val="577F481A"/>
    <w:rsid w:val="58627B7D"/>
    <w:rsid w:val="5872092A"/>
    <w:rsid w:val="58741A5D"/>
    <w:rsid w:val="595F4D49"/>
    <w:rsid w:val="596B0C63"/>
    <w:rsid w:val="5B256C20"/>
    <w:rsid w:val="5B3B50F4"/>
    <w:rsid w:val="5BD112A2"/>
    <w:rsid w:val="5C292E8C"/>
    <w:rsid w:val="5C494943"/>
    <w:rsid w:val="5CCC024F"/>
    <w:rsid w:val="5CDF354A"/>
    <w:rsid w:val="5CFD0C94"/>
    <w:rsid w:val="5D9D0A01"/>
    <w:rsid w:val="5DB46EC8"/>
    <w:rsid w:val="5E474816"/>
    <w:rsid w:val="614D1FB2"/>
    <w:rsid w:val="61882403"/>
    <w:rsid w:val="61C73ED4"/>
    <w:rsid w:val="61C80B8E"/>
    <w:rsid w:val="61DD6796"/>
    <w:rsid w:val="620F2070"/>
    <w:rsid w:val="625E2224"/>
    <w:rsid w:val="628D272F"/>
    <w:rsid w:val="630C0C8E"/>
    <w:rsid w:val="64044275"/>
    <w:rsid w:val="64FA78C8"/>
    <w:rsid w:val="65FF6A0B"/>
    <w:rsid w:val="67C972D1"/>
    <w:rsid w:val="680B43D9"/>
    <w:rsid w:val="69BD6509"/>
    <w:rsid w:val="69E0792C"/>
    <w:rsid w:val="69F8745E"/>
    <w:rsid w:val="6A285BB8"/>
    <w:rsid w:val="6A31115D"/>
    <w:rsid w:val="6B695F28"/>
    <w:rsid w:val="6C2E1DF8"/>
    <w:rsid w:val="6C4B29AA"/>
    <w:rsid w:val="6D263022"/>
    <w:rsid w:val="6D37551F"/>
    <w:rsid w:val="6D57537F"/>
    <w:rsid w:val="6D8E6C32"/>
    <w:rsid w:val="701C77FC"/>
    <w:rsid w:val="715B3690"/>
    <w:rsid w:val="723F4C55"/>
    <w:rsid w:val="72E254FD"/>
    <w:rsid w:val="731629DD"/>
    <w:rsid w:val="74493C73"/>
    <w:rsid w:val="74C362B4"/>
    <w:rsid w:val="7568182B"/>
    <w:rsid w:val="772A449D"/>
    <w:rsid w:val="779C4208"/>
    <w:rsid w:val="795B396B"/>
    <w:rsid w:val="79653A37"/>
    <w:rsid w:val="7A335389"/>
    <w:rsid w:val="7BEF30E0"/>
    <w:rsid w:val="7C245DEF"/>
    <w:rsid w:val="7CD40F40"/>
    <w:rsid w:val="7D5B6EBA"/>
    <w:rsid w:val="7DA16686"/>
    <w:rsid w:val="7DD60D82"/>
    <w:rsid w:val="7FAF193E"/>
    <w:rsid w:val="7FB36940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2928</Words>
  <Characters>3105</Characters>
  <Lines>0</Lines>
  <Paragraphs>0</Paragraphs>
  <TotalTime>2</TotalTime>
  <ScaleCrop>false</ScaleCrop>
  <LinksUpToDate>false</LinksUpToDate>
  <CharactersWithSpaces>3429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2026-04-22T01:09:00Z</dcterms:created>
  <dc:creator>刘万能</dc:creator>
  <cp:lastModifiedBy>刘万能</cp:lastModifiedBy>
  <dcterms:modified xsi:type="dcterms:W3CDTF">2026-05-07T02:15:04Z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BF2F3EA42B0E4DBFACA6F747E9EA11C1_11</vt:lpwstr>
  </property>
  <property fmtid="{D5CDD505-2E9C-101B-9397-08002B2CF9AE}" pid="4" name="KSOTemplateDocerSaveRecord">
    <vt:lpwstr>eyJoZGlkIjoiMzcwZWY2N2FiODM3NWM3M2I0YjMyNzQ1YmNhZTkyMjUiLCJ1c2VySWQiOiIzMjc3ODAzNDYifQ==</vt:lpwstr>
  </property>
</Properties>
</file>