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348A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5" w:lineRule="atLeast"/>
        <w:ind w:left="0" w:right="0"/>
        <w:jc w:val="center"/>
        <w:rPr>
          <w:rFonts w:hint="eastAsia" w:ascii="黑体" w:hAnsi="黑体" w:eastAsia="黑体" w:cs="黑体"/>
          <w:b/>
          <w:color w:val="333333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/>
          <w:color w:val="333333"/>
          <w:kern w:val="0"/>
          <w:sz w:val="44"/>
          <w:szCs w:val="44"/>
          <w:lang w:val="en-US" w:eastAsia="zh-CN" w:bidi="ar"/>
        </w:rPr>
        <w:t>湘潭市工业贸易中等专业学校</w:t>
      </w:r>
    </w:p>
    <w:p w14:paraId="46E2203C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5" w:lineRule="atLeast"/>
        <w:ind w:left="0" w:right="0"/>
        <w:jc w:val="center"/>
        <w:rPr>
          <w:rFonts w:hint="eastAsia" w:ascii="黑体" w:hAnsi="黑体" w:eastAsia="黑体" w:cs="黑体"/>
          <w:b/>
          <w:color w:val="333333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看台网架屋面专业防腐翻新工程</w:t>
      </w:r>
    </w:p>
    <w:p w14:paraId="61D9AFE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0" w:after="0" w:afterAutospacing="0" w:line="15" w:lineRule="atLeast"/>
        <w:ind w:left="0" w:right="0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/>
          <w:color w:val="333333"/>
          <w:kern w:val="0"/>
          <w:sz w:val="44"/>
          <w:szCs w:val="44"/>
          <w:lang w:val="en-US" w:eastAsia="zh-CN" w:bidi="ar"/>
        </w:rPr>
        <w:t>招标公告</w:t>
      </w:r>
    </w:p>
    <w:p w14:paraId="64538C26">
      <w:pPr>
        <w:pStyle w:val="2"/>
        <w:keepNext w:val="0"/>
        <w:keepLines w:val="0"/>
        <w:widowControl/>
        <w:suppressLineNumbers w:val="0"/>
        <w:autoSpaceDE w:val="0"/>
        <w:autoSpaceDN/>
        <w:spacing w:before="150" w:beforeAutospacing="0" w:after="0" w:afterAutospacing="0" w:line="360" w:lineRule="atLeast"/>
        <w:ind w:left="0" w:right="0" w:firstLine="465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湘潭市工业贸易中等专业学校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现对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田径场看台的钢结构网架屋面专业防腐翻新工程进行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招标采购，欢迎有经营资质，有实力、服务好的响应单位参与招标采购活动。</w:t>
      </w:r>
    </w:p>
    <w:p w14:paraId="113030BA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一、项目概况 </w:t>
      </w:r>
    </w:p>
    <w:p w14:paraId="39579B3C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项目名称：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看台网架屋面专业防腐翻新工程</w:t>
      </w:r>
    </w:p>
    <w:p w14:paraId="0B671783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建设地点：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湘潭市工业贸易中等专业学校</w:t>
      </w:r>
    </w:p>
    <w:p w14:paraId="63269E96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项目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内容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：</w:t>
      </w:r>
    </w:p>
    <w:p w14:paraId="5130DF10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leftChars="0" w:right="0" w:firstLine="640" w:firstLineChars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第一部分、钢结构去氧化层处理</w:t>
      </w:r>
    </w:p>
    <w:p w14:paraId="170D460E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对锈蚀部分的结构件进行除锈处理，原有油漆进行铲除处理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。</w:t>
      </w:r>
    </w:p>
    <w:p w14:paraId="5041B276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第二部分、防腐处理</w:t>
      </w:r>
    </w:p>
    <w:p w14:paraId="5EC21E9C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先进行防锈油漆施工，然后进行两道面层油漆施工。</w:t>
      </w:r>
    </w:p>
    <w:p w14:paraId="0AF3C5FE">
      <w:pPr>
        <w:numPr>
          <w:ilvl w:val="0"/>
          <w:numId w:val="1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施工措施</w:t>
      </w:r>
    </w:p>
    <w:p w14:paraId="281B61CE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网架南北两端采用搭设脚手架方式进行施工，网架中间部分采用高空车送举施工人员防水进行施工，吊顶铝扣板进行拆除，施工完成后修复。</w:t>
      </w:r>
    </w:p>
    <w:p w14:paraId="7AA885A3">
      <w:pPr>
        <w:numPr>
          <w:ilvl w:val="0"/>
          <w:numId w:val="1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施工安全</w:t>
      </w:r>
    </w:p>
    <w:p w14:paraId="52CC1181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施工人员在进行高空作业时需佩戴两道安全绳，脚手架需进行安全防护，高空车进出施工场地需对塑胶跑道进行铺设防护板，以防高空车轮损坏塑胶跑道。</w:t>
      </w:r>
    </w:p>
    <w:p w14:paraId="2C77562C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工程质量要求：合格工程</w:t>
      </w:r>
    </w:p>
    <w:p w14:paraId="0B91A641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工程保修：按建设部2000年80号令要求执行。</w:t>
      </w:r>
    </w:p>
    <w:p w14:paraId="385547C8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承包方式：包工包料包安全，按审计金额结算。</w:t>
      </w:r>
    </w:p>
    <w:p w14:paraId="490AE852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二、对响应单位的要求</w:t>
      </w:r>
    </w:p>
    <w:p w14:paraId="5BEEF3CC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1、基本资格条件：</w:t>
      </w:r>
    </w:p>
    <w:p w14:paraId="771823C6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（1）营业执照副本(或者法人登记证书)；</w:t>
      </w:r>
    </w:p>
    <w:p w14:paraId="295AD22A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（2）税务登记证或缴税证明；</w:t>
      </w:r>
    </w:p>
    <w:p w14:paraId="5E3B1751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（3）组织机构代码证；</w:t>
      </w:r>
    </w:p>
    <w:p w14:paraId="2E53F22F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（4）开户许可证；</w:t>
      </w:r>
    </w:p>
    <w:p w14:paraId="59AC44A2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（5）法律、行政法规规定的其他条件的证明材料。 </w:t>
      </w:r>
    </w:p>
    <w:p w14:paraId="77F58DB0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2、特定资格条件：</w:t>
      </w:r>
    </w:p>
    <w:p w14:paraId="6B6A4AAD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（1）投标人具有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相应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工程施工维修资质；</w:t>
      </w:r>
    </w:p>
    <w:p w14:paraId="2A3BADD4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（2）湖南省外企业须按照湘建建【2015】190号文件要求办理省外入湘企业基本情况登记（以“湖南省住房和城乡建设网”查询为准）或具有入湘施工登记证（处于有效期内）；</w:t>
      </w:r>
    </w:p>
    <w:p w14:paraId="75E914BC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（3）对列入失信被执行人、重大税收违法案件当事人名单、严重违法失信行为记录名单的供应商拒绝参与投标活动。供应商提供经“信用中国”（ http://www.creditchina.gov.cn/ ）网站或国家企业信用信息公示系统（http://www.gsxt.gov.cn/index.html）查询记录。</w:t>
      </w:r>
    </w:p>
    <w:p w14:paraId="1453BF18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60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注：供应商具有实行了“三证合一”登记制度改革的新证，视同为持有工商营业执照、组织机构代码证和税务登记证，符合基本资格条件的相关条款，供应商如是“三证合一”请自行说明。</w:t>
      </w:r>
    </w:p>
    <w:p w14:paraId="6E07513C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三、报名所需资料及程序</w:t>
      </w:r>
    </w:p>
    <w:p w14:paraId="608159CD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报名所需资料：（1）单位介绍信；（2）企业法定代表人身份证明；（3）对本项目的专项法人授权委托书及委托人身份证；（4）企业资质证书副本</w:t>
      </w: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复印件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；（5）工商营业执照副本</w:t>
      </w: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复印件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；（6）银行开户许可证</w:t>
      </w: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复印件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。</w:t>
      </w: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以上资料留复印件一套，复印件需加盖单位公章。</w:t>
      </w:r>
    </w:p>
    <w:p w14:paraId="7560ECEE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四、报名时间及地点</w:t>
      </w:r>
    </w:p>
    <w:p w14:paraId="2456A6F3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报名时间：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日-202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日止，每天上午8：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0～12：00，下午2：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0～5：00。</w:t>
      </w:r>
    </w:p>
    <w:p w14:paraId="284F612E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报名地点：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湘潭市工业贸易中等专业学校敬业楼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总务科2办公室（湘潭市雨湖区北二环高岭路2号）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。</w:t>
      </w:r>
    </w:p>
    <w:p w14:paraId="6685725D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五、开标时间及地点</w:t>
      </w:r>
    </w:p>
    <w:p w14:paraId="72D159E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465"/>
        <w:rPr>
          <w:rFonts w:hint="default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开标时间：202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日（星期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）上午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00</w:t>
      </w:r>
    </w:p>
    <w:p w14:paraId="5F5407F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465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开标地点：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湘潭市工业贸易中等专业学校敬业楼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312会议室（湘潭市雨湖区北二环高岭路2号）。</w:t>
      </w:r>
    </w:p>
    <w:p w14:paraId="166D3DD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465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六、评标办法</w:t>
      </w:r>
      <w:bookmarkStart w:id="0" w:name="_GoBack"/>
      <w:bookmarkEnd w:id="0"/>
    </w:p>
    <w:p w14:paraId="673A100C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投标最高限价为：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83401.69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元，本次评标采用“最低价中标法”。（开标会议现场报价）</w:t>
      </w:r>
    </w:p>
    <w:p w14:paraId="65865CE8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Style w:val="5"/>
          <w:rFonts w:hint="eastAsia" w:ascii="仿宋" w:hAnsi="仿宋" w:eastAsia="仿宋" w:cs="仿宋"/>
          <w:b/>
          <w:bCs/>
          <w:color w:val="auto"/>
          <w:sz w:val="32"/>
          <w:szCs w:val="32"/>
        </w:rPr>
        <w:t>七、联系方式：</w:t>
      </w:r>
    </w:p>
    <w:p w14:paraId="0EFE9A68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如有疑问请通过以下联系方式与招标方联系。</w:t>
      </w:r>
    </w:p>
    <w:p w14:paraId="14E7A906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招标人：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湘潭市工业贸易中等专业学校</w:t>
      </w:r>
    </w:p>
    <w:p w14:paraId="3FF6A2D0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联系人：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宋老师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</w:t>
      </w:r>
    </w:p>
    <w:p w14:paraId="42947A0F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电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话：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13365825558</w:t>
      </w:r>
    </w:p>
    <w:p w14:paraId="4CF84831">
      <w:pPr>
        <w:pStyle w:val="2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360" w:lineRule="atLeast"/>
        <w:ind w:left="0" w:right="0" w:firstLine="480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地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址：湘潭市雨湖区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北二环高岭路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2号</w:t>
      </w:r>
    </w:p>
    <w:p w14:paraId="205798B5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03246"/>
    <w:multiLevelType w:val="singleLevel"/>
    <w:tmpl w:val="86E03246"/>
    <w:lvl w:ilvl="0" w:tentative="0">
      <w:start w:val="3"/>
      <w:numFmt w:val="chineseCounting"/>
      <w:suff w:val="nothing"/>
      <w:lvlText w:val="第%1部分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17795"/>
    <w:rsid w:val="05C66F23"/>
    <w:rsid w:val="070275CC"/>
    <w:rsid w:val="0BCB12D3"/>
    <w:rsid w:val="12CB106C"/>
    <w:rsid w:val="16685D12"/>
    <w:rsid w:val="24A07F91"/>
    <w:rsid w:val="29DB7966"/>
    <w:rsid w:val="37A17795"/>
    <w:rsid w:val="58042652"/>
    <w:rsid w:val="63F81D23"/>
    <w:rsid w:val="6C496EB7"/>
    <w:rsid w:val="75A65B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5C5C5C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yperlink"/>
    <w:basedOn w:val="4"/>
    <w:qFormat/>
    <w:uiPriority w:val="0"/>
    <w:rPr>
      <w:color w:val="5C5C5C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1201</Words>
  <Characters>1310</Characters>
  <Lines>0</Lines>
  <Paragraphs>0</Paragraphs>
  <TotalTime>35</TotalTime>
  <ScaleCrop>false</ScaleCrop>
  <LinksUpToDate>false</LinksUpToDate>
  <CharactersWithSpaces>1326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2021-03-31T06:06:00Z</dcterms:created>
  <dc:creator>九月</dc:creator>
  <cp:lastModifiedBy>酒薄醉易醒</cp:lastModifiedBy>
  <cp:lastPrinted>2026-07-28T01:42:00Z</cp:lastPrinted>
  <dcterms:modified xsi:type="dcterms:W3CDTF">2026-09-18T06:37:08Z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4E0F4F8F70E54183AE2D463864D393C0_13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